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069" w:rsidRDefault="00181B46">
      <w:pPr>
        <w:ind w:left="-15"/>
        <w:jc w:val="both"/>
      </w:pPr>
      <w:r>
        <w:rPr>
          <w:rFonts w:ascii="Comic Sans MS" w:hAnsi="Comic Sans MS"/>
          <w:b/>
          <w:bCs/>
          <w:color w:val="008000"/>
        </w:rPr>
        <w:t xml:space="preserve">  ww.solidaction.fr</w:t>
      </w:r>
      <w:r>
        <w:rPr>
          <w:noProof/>
          <w:lang w:eastAsia="fr-FR" w:bidi="ar-SA"/>
        </w:rPr>
        <w:drawing>
          <wp:anchor distT="0" distB="0" distL="114935" distR="114935" simplePos="0" relativeHeight="6" behindDoc="0" locked="0" layoutInCell="1" allowOverlap="1">
            <wp:simplePos x="0" y="0"/>
            <wp:positionH relativeFrom="column">
              <wp:posOffset>97155</wp:posOffset>
            </wp:positionH>
            <wp:positionV relativeFrom="paragraph">
              <wp:posOffset>97155</wp:posOffset>
            </wp:positionV>
            <wp:extent cx="1397000" cy="1231900"/>
            <wp:effectExtent l="0" t="0" r="0" b="0"/>
            <wp:wrapTopAndBottom/>
            <wp:docPr id="1" name="im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2"/>
                    <pic:cNvPicPr>
                      <a:picLocks noChangeAspect="1" noChangeArrowheads="1"/>
                    </pic:cNvPicPr>
                  </pic:nvPicPr>
                  <pic:blipFill>
                    <a:blip r:embed="rId5" cstate="print"/>
                    <a:stretch>
                      <a:fillRect/>
                    </a:stretch>
                  </pic:blipFill>
                  <pic:spPr bwMode="auto">
                    <a:xfrm>
                      <a:off x="0" y="0"/>
                      <a:ext cx="1397000" cy="1231900"/>
                    </a:xfrm>
                    <a:prstGeom prst="rect">
                      <a:avLst/>
                    </a:prstGeom>
                  </pic:spPr>
                </pic:pic>
              </a:graphicData>
            </a:graphic>
          </wp:anchor>
        </w:drawing>
      </w:r>
      <w:r>
        <w:t xml:space="preserve"> </w:t>
      </w:r>
      <w:r w:rsidR="00F70A7F">
        <w:rPr>
          <w:noProof/>
          <w:lang w:eastAsia="fr-FR" w:bidi="ar-SA"/>
        </w:rPr>
        <mc:AlternateContent>
          <mc:Choice Requires="wps">
            <w:drawing>
              <wp:anchor distT="0" distB="0" distL="114935" distR="114935" simplePos="0" relativeHeight="2" behindDoc="0" locked="0" layoutInCell="1" allowOverlap="1">
                <wp:simplePos x="0" y="0"/>
                <wp:positionH relativeFrom="column">
                  <wp:posOffset>1819275</wp:posOffset>
                </wp:positionH>
                <wp:positionV relativeFrom="paragraph">
                  <wp:posOffset>5715</wp:posOffset>
                </wp:positionV>
                <wp:extent cx="4953000" cy="1280160"/>
                <wp:effectExtent l="0" t="0" r="0" b="0"/>
                <wp:wrapNone/>
                <wp:docPr id="5" name="Cadr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1280160"/>
                        </a:xfrm>
                        <a:prstGeom prst="rect">
                          <a:avLst/>
                        </a:prstGeom>
                        <a:solidFill>
                          <a:srgbClr val="FFFFFF">
                            <a:alpha val="50000"/>
                          </a:srgbClr>
                        </a:solidFill>
                      </wps:spPr>
                      <wps:txbx>
                        <w:txbxContent>
                          <w:p w:rsidR="008C5069" w:rsidRDefault="00181B46">
                            <w:r>
                              <w:rPr>
                                <w:rFonts w:ascii="Comic Sans MS" w:hAnsi="Comic Sans MS"/>
                                <w:color w:val="00FF00"/>
                                <w:sz w:val="20"/>
                              </w:rPr>
                              <w:t>Association Loi 1901 adhérente au</w:t>
                            </w:r>
                            <w:r>
                              <w:rPr>
                                <w:rFonts w:ascii="Comic Sans MS" w:hAnsi="Comic Sans MS"/>
                                <w:noProof/>
                                <w:color w:val="00FF00"/>
                                <w:sz w:val="20"/>
                                <w:lang w:eastAsia="fr-FR" w:bidi="ar-SA"/>
                              </w:rPr>
                              <w:drawing>
                                <wp:inline distT="0" distB="0" distL="0" distR="0">
                                  <wp:extent cx="843915" cy="873760"/>
                                  <wp:effectExtent l="0" t="0" r="0" b="0"/>
                                  <wp:docPr id="3" name="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1"/>
                                          <pic:cNvPicPr>
                                            <a:picLocks noChangeAspect="1" noChangeArrowheads="1"/>
                                          </pic:cNvPicPr>
                                        </pic:nvPicPr>
                                        <pic:blipFill>
                                          <a:blip r:embed="rId6"/>
                                          <a:stretch>
                                            <a:fillRect/>
                                          </a:stretch>
                                        </pic:blipFill>
                                        <pic:spPr bwMode="auto">
                                          <a:xfrm>
                                            <a:off x="0" y="0"/>
                                            <a:ext cx="843915" cy="873760"/>
                                          </a:xfrm>
                                          <a:prstGeom prst="rect">
                                            <a:avLst/>
                                          </a:prstGeom>
                                        </pic:spPr>
                                      </pic:pic>
                                    </a:graphicData>
                                  </a:graphic>
                                </wp:inline>
                              </w:drawing>
                            </w:r>
                            <w:r>
                              <w:t xml:space="preserve"> </w:t>
                            </w:r>
                            <w:r>
                              <w:rPr>
                                <w:noProof/>
                                <w:lang w:eastAsia="fr-FR" w:bidi="ar-SA"/>
                              </w:rPr>
                              <w:drawing>
                                <wp:inline distT="0" distB="0" distL="0" distR="0">
                                  <wp:extent cx="950595" cy="756285"/>
                                  <wp:effectExtent l="0" t="0" r="0" b="0"/>
                                  <wp:docPr id="4" name="imag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4"/>
                                          <pic:cNvPicPr>
                                            <a:picLocks noChangeAspect="1" noChangeArrowheads="1"/>
                                          </pic:cNvPicPr>
                                        </pic:nvPicPr>
                                        <pic:blipFill>
                                          <a:blip r:embed="rId7"/>
                                          <a:stretch>
                                            <a:fillRect/>
                                          </a:stretch>
                                        </pic:blipFill>
                                        <pic:spPr bwMode="auto">
                                          <a:xfrm>
                                            <a:off x="0" y="0"/>
                                            <a:ext cx="950595" cy="756285"/>
                                          </a:xfrm>
                                          <a:prstGeom prst="rect">
                                            <a:avLst/>
                                          </a:prstGeom>
                                        </pic:spPr>
                                      </pic:pic>
                                    </a:graphicData>
                                  </a:graphic>
                                </wp:inline>
                              </w:drawing>
                            </w:r>
                            <w:r>
                              <w:rPr>
                                <w:rFonts w:ascii="Comic Sans MS" w:hAnsi="Comic Sans MS"/>
                                <w:color w:val="00FF00"/>
                                <w:sz w:val="20"/>
                              </w:rPr>
                              <w:t>et à</w:t>
                            </w:r>
                            <w:r w:rsidR="00F70A7F">
                              <w:rPr>
                                <w:noProof/>
                                <w:lang w:eastAsia="fr-FR" w:bidi="ar-SA"/>
                              </w:rPr>
                              <w:drawing>
                                <wp:inline distT="0" distB="0" distL="0" distR="0">
                                  <wp:extent cx="723900" cy="838200"/>
                                  <wp:effectExtent l="0" t="0" r="0" b="0"/>
                                  <wp:docPr id="2" name="ole_rId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le_rId5"/>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solidFill>
                                            <a:srgbClr val="FFFFFF"/>
                                          </a:solidFill>
                                          <a:ln>
                                            <a:noFill/>
                                          </a:ln>
                                        </pic:spPr>
                                      </pic:pic>
                                    </a:graphicData>
                                  </a:graphic>
                                </wp:inline>
                              </w:drawing>
                            </w:r>
                          </w:p>
                          <w:p w:rsidR="008C5069" w:rsidRDefault="008C5069">
                            <w:pPr>
                              <w:rPr>
                                <w:sz w:val="16"/>
                              </w:rPr>
                            </w:pPr>
                          </w:p>
                        </w:txbxContent>
                      </wps:txbx>
                      <wps:bodyPr lIns="100965" tIns="55245" rIns="100965" bIns="55245"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dre2" o:spid="_x0000_s1026" type="#_x0000_t202" style="position:absolute;left:0;text-align:left;margin-left:143.25pt;margin-top:.45pt;width:390pt;height:100.8pt;z-index: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" stroked="f">
                <v:fill opacity="32896f"/>
                <v:path arrowok="t"/>
                <v:textbox inset="7.95pt,4.35pt,7.95pt,4.35pt">
                  <w:txbxContent>
                    <w:p w:rsidR="008C5069" w:rsidRDefault="00181B46">
                      <w:r>
                        <w:rPr>
                          <w:rFonts w:ascii="Comic Sans MS" w:hAnsi="Comic Sans MS"/>
                          <w:color w:val="00FF00"/>
                          <w:sz w:val="20"/>
                        </w:rPr>
                        <w:t>Association Loi 1901 adhérente au</w:t>
                      </w:r>
                      <w:r>
                        <w:rPr>
                          <w:rFonts w:ascii="Comic Sans MS" w:hAnsi="Comic Sans MS"/>
                          <w:noProof/>
                          <w:color w:val="00FF00"/>
                          <w:sz w:val="20"/>
                          <w:lang w:eastAsia="fr-FR" w:bidi="ar-SA"/>
                        </w:rPr>
                        <w:drawing>
                          <wp:inline distT="0" distB="0" distL="0" distR="0">
                            <wp:extent cx="843915" cy="873760"/>
                            <wp:effectExtent l="0" t="0" r="0" b="0"/>
                            <wp:docPr id="3" name="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1"/>
                                    <pic:cNvPicPr>
                                      <a:picLocks noChangeAspect="1" noChangeArrowheads="1"/>
                                    </pic:cNvPicPr>
                                  </pic:nvPicPr>
                                  <pic:blipFill>
                                    <a:blip r:embed="rId9"/>
                                    <a:stretch>
                                      <a:fillRect/>
                                    </a:stretch>
                                  </pic:blipFill>
                                  <pic:spPr bwMode="auto">
                                    <a:xfrm>
                                      <a:off x="0" y="0"/>
                                      <a:ext cx="843915" cy="873760"/>
                                    </a:xfrm>
                                    <a:prstGeom prst="rect">
                                      <a:avLst/>
                                    </a:prstGeom>
                                  </pic:spPr>
                                </pic:pic>
                              </a:graphicData>
                            </a:graphic>
                          </wp:inline>
                        </w:drawing>
                      </w:r>
                      <w:r>
                        <w:t xml:space="preserve"> </w:t>
                      </w:r>
                      <w:r>
                        <w:rPr>
                          <w:noProof/>
                          <w:lang w:eastAsia="fr-FR" w:bidi="ar-SA"/>
                        </w:rPr>
                        <w:drawing>
                          <wp:inline distT="0" distB="0" distL="0" distR="0">
                            <wp:extent cx="950595" cy="756285"/>
                            <wp:effectExtent l="0" t="0" r="0" b="0"/>
                            <wp:docPr id="4" name="imag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4"/>
                                    <pic:cNvPicPr>
                                      <a:picLocks noChangeAspect="1" noChangeArrowheads="1"/>
                                    </pic:cNvPicPr>
                                  </pic:nvPicPr>
                                  <pic:blipFill>
                                    <a:blip r:embed="rId10"/>
                                    <a:stretch>
                                      <a:fillRect/>
                                    </a:stretch>
                                  </pic:blipFill>
                                  <pic:spPr bwMode="auto">
                                    <a:xfrm>
                                      <a:off x="0" y="0"/>
                                      <a:ext cx="950595" cy="756285"/>
                                    </a:xfrm>
                                    <a:prstGeom prst="rect">
                                      <a:avLst/>
                                    </a:prstGeom>
                                  </pic:spPr>
                                </pic:pic>
                              </a:graphicData>
                            </a:graphic>
                          </wp:inline>
                        </w:drawing>
                      </w:r>
                      <w:r>
                        <w:rPr>
                          <w:rFonts w:ascii="Comic Sans MS" w:hAnsi="Comic Sans MS"/>
                          <w:color w:val="00FF00"/>
                          <w:sz w:val="20"/>
                        </w:rPr>
                        <w:t>et à</w:t>
                      </w:r>
                      <w:r w:rsidR="00F70A7F">
                        <w:rPr>
                          <w:noProof/>
                          <w:lang w:eastAsia="fr-FR" w:bidi="ar-SA"/>
                        </w:rPr>
                        <w:drawing>
                          <wp:inline distT="0" distB="0" distL="0" distR="0">
                            <wp:extent cx="723900" cy="838200"/>
                            <wp:effectExtent l="0" t="0" r="0" b="0"/>
                            <wp:docPr id="2" name="ole_rId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le_rId5"/>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solidFill>
                                      <a:srgbClr val="FFFFFF"/>
                                    </a:solidFill>
                                    <a:ln>
                                      <a:noFill/>
                                    </a:ln>
                                  </pic:spPr>
                                </pic:pic>
                              </a:graphicData>
                            </a:graphic>
                          </wp:inline>
                        </w:drawing>
                      </w:r>
                    </w:p>
                    <w:p w:rsidR="008C5069" w:rsidRDefault="008C5069">
                      <w:pPr>
                        <w:rPr>
                          <w:sz w:val="16"/>
                        </w:rPr>
                      </w:pPr>
                    </w:p>
                  </w:txbxContent>
                </v:textbox>
              </v:shape>
            </w:pict>
          </mc:Fallback>
        </mc:AlternateContent>
      </w:r>
    </w:p>
    <w:p w:rsidR="008C5069" w:rsidRDefault="008C5069">
      <w:pPr>
        <w:ind w:left="-15"/>
        <w:jc w:val="both"/>
      </w:pPr>
    </w:p>
    <w:p w:rsidR="008C5069" w:rsidRDefault="008C5069">
      <w:pPr>
        <w:ind w:left="-15"/>
        <w:jc w:val="both"/>
      </w:pPr>
    </w:p>
    <w:p w:rsidR="008C5069" w:rsidRDefault="00181B46">
      <w:pPr>
        <w:pStyle w:val="Sous-titre"/>
        <w:pBdr>
          <w:top w:val="single" w:sz="4" w:space="1" w:color="000000"/>
          <w:left w:val="single" w:sz="4" w:space="4" w:color="000000"/>
          <w:bottom w:val="single" w:sz="4" w:space="1" w:color="000000"/>
          <w:right w:val="single" w:sz="4" w:space="4" w:color="000000"/>
        </w:pBdr>
        <w:ind w:left="0"/>
        <w:rPr>
          <w:rFonts w:ascii="Arial Black" w:hAnsi="Arial Black"/>
          <w:sz w:val="28"/>
          <w:szCs w:val="28"/>
        </w:rPr>
      </w:pPr>
      <w:r>
        <w:rPr>
          <w:rFonts w:ascii="Arial Black" w:hAnsi="Arial Black"/>
          <w:sz w:val="28"/>
          <w:szCs w:val="28"/>
        </w:rPr>
        <w:t>PROFIL DE POSTE DE DIRECTEUR</w:t>
      </w:r>
    </w:p>
    <w:p w:rsidR="008C5069" w:rsidRDefault="00181B46">
      <w:pPr>
        <w:pStyle w:val="Titre6"/>
        <w:ind w:left="0"/>
        <w:jc w:val="both"/>
      </w:pPr>
      <w:r>
        <w:t xml:space="preserve">                                                              </w:t>
      </w:r>
      <w:r>
        <w:rPr>
          <w:sz w:val="20"/>
          <w:szCs w:val="20"/>
        </w:rPr>
        <w:t xml:space="preserve">MAJ : </w:t>
      </w:r>
      <w:r w:rsidR="00F40BC2">
        <w:rPr>
          <w:sz w:val="20"/>
          <w:szCs w:val="20"/>
        </w:rPr>
        <w:t>Septembre</w:t>
      </w:r>
      <w:r>
        <w:rPr>
          <w:sz w:val="20"/>
          <w:szCs w:val="20"/>
        </w:rPr>
        <w:t xml:space="preserve"> 20</w:t>
      </w:r>
      <w:r w:rsidR="00F40BC2">
        <w:rPr>
          <w:sz w:val="20"/>
          <w:szCs w:val="20"/>
        </w:rPr>
        <w:t>20</w:t>
      </w:r>
    </w:p>
    <w:p w:rsidR="008C5069" w:rsidRDefault="008C5069">
      <w:pPr>
        <w:pStyle w:val="Titre6"/>
        <w:ind w:left="0"/>
        <w:jc w:val="both"/>
        <w:rPr>
          <w:sz w:val="26"/>
          <w:szCs w:val="26"/>
        </w:rPr>
      </w:pPr>
    </w:p>
    <w:p w:rsidR="008C5069" w:rsidRDefault="008C5069">
      <w:pPr>
        <w:jc w:val="both"/>
        <w:rPr>
          <w:sz w:val="26"/>
          <w:szCs w:val="26"/>
        </w:rPr>
      </w:pPr>
    </w:p>
    <w:p w:rsidR="008C5069" w:rsidRDefault="00181B46">
      <w:pPr>
        <w:pStyle w:val="Titre6"/>
        <w:ind w:left="0"/>
        <w:jc w:val="both"/>
        <w:rPr>
          <w:sz w:val="26"/>
          <w:szCs w:val="26"/>
        </w:rPr>
      </w:pPr>
      <w:r>
        <w:rPr>
          <w:sz w:val="26"/>
          <w:szCs w:val="26"/>
        </w:rPr>
        <w:t>1</w:t>
      </w:r>
      <w:r>
        <w:rPr>
          <w:sz w:val="26"/>
          <w:szCs w:val="26"/>
        </w:rPr>
        <w:tab/>
        <w:t>PRESENTATION DE SOLID’ACTION</w:t>
      </w:r>
    </w:p>
    <w:p w:rsidR="008C5069" w:rsidRDefault="008C5069">
      <w:pPr>
        <w:jc w:val="both"/>
        <w:rPr>
          <w:sz w:val="26"/>
          <w:szCs w:val="26"/>
        </w:rPr>
      </w:pPr>
    </w:p>
    <w:p w:rsidR="008C5069" w:rsidRDefault="00181B46">
      <w:pPr>
        <w:jc w:val="both"/>
        <w:rPr>
          <w:b/>
          <w:color w:val="008000"/>
          <w:sz w:val="26"/>
          <w:szCs w:val="26"/>
          <w:lang w:eastAsia="ko-KR"/>
        </w:rPr>
      </w:pPr>
      <w:r>
        <w:rPr>
          <w:b/>
          <w:color w:val="008000"/>
          <w:sz w:val="26"/>
          <w:szCs w:val="26"/>
          <w:lang w:eastAsia="ko-KR"/>
        </w:rPr>
        <w:t>Le projet</w:t>
      </w:r>
    </w:p>
    <w:p w:rsidR="008C5069" w:rsidRDefault="008C5069">
      <w:pPr>
        <w:jc w:val="both"/>
        <w:rPr>
          <w:rStyle w:val="Accentuationforte"/>
          <w:b w:val="0"/>
          <w:bCs w:val="0"/>
          <w:color w:val="008000"/>
          <w:sz w:val="28"/>
          <w:lang w:eastAsia="ko-KR"/>
        </w:rPr>
      </w:pPr>
    </w:p>
    <w:p w:rsidR="008C5069" w:rsidRDefault="00181B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Roman" w:eastAsia="Times-Roman" w:hAnsi="Times-Roman" w:cs="Times-Roman"/>
          <w:sz w:val="26"/>
          <w:szCs w:val="26"/>
        </w:rPr>
      </w:pPr>
      <w:r>
        <w:rPr>
          <w:rStyle w:val="Accentuationforte"/>
          <w:rFonts w:eastAsia="Times-Roman" w:cs="Times-Roman"/>
          <w:b w:val="0"/>
          <w:bCs w:val="0"/>
          <w:sz w:val="22"/>
          <w:szCs w:val="22"/>
          <w:lang w:eastAsia="ko-KR"/>
        </w:rPr>
        <w:t>L’association a pour but de développer et de soutenir des projets visant à accueillir, avec ou sans hébergement, des personnes en situation de grande exclusion, en leur apportant une aide matérielle et morale, et en leur proposant une activité en milieu rural.</w:t>
      </w:r>
      <w:r w:rsidR="00951C0E">
        <w:rPr>
          <w:rStyle w:val="Accentuationforte"/>
          <w:rFonts w:eastAsia="Times-Roman" w:cs="Times-Roman"/>
          <w:b w:val="0"/>
          <w:bCs w:val="0"/>
          <w:sz w:val="22"/>
          <w:szCs w:val="22"/>
          <w:lang w:eastAsia="ko-KR"/>
        </w:rPr>
        <w:t xml:space="preserve"> </w:t>
      </w:r>
      <w:r>
        <w:rPr>
          <w:rStyle w:val="Accentuationforte"/>
          <w:rFonts w:eastAsia="Times-Roman" w:cs="Times-Roman"/>
          <w:b w:val="0"/>
          <w:bCs w:val="0"/>
          <w:sz w:val="22"/>
          <w:szCs w:val="22"/>
          <w:lang w:eastAsia="ko-KR"/>
        </w:rPr>
        <w:t xml:space="preserve">Cette aide devra leur permettre avec ou sans soutien durable de retrouver une place dans la société. L’association pourra aussi participer et coopérer à des organismes, </w:t>
      </w:r>
      <w:r w:rsidR="00951C0E">
        <w:rPr>
          <w:rStyle w:val="Accentuationforte"/>
          <w:rFonts w:eastAsia="Times-Roman" w:cs="Times-Roman"/>
          <w:b w:val="0"/>
          <w:bCs w:val="0"/>
          <w:sz w:val="22"/>
          <w:szCs w:val="22"/>
          <w:lang w:eastAsia="ko-KR"/>
        </w:rPr>
        <w:t>quel que</w:t>
      </w:r>
      <w:r>
        <w:rPr>
          <w:rStyle w:val="Accentuationforte"/>
          <w:rFonts w:eastAsia="Times-Roman" w:cs="Times-Roman"/>
          <w:b w:val="0"/>
          <w:bCs w:val="0"/>
          <w:sz w:val="22"/>
          <w:szCs w:val="22"/>
          <w:lang w:eastAsia="ko-KR"/>
        </w:rPr>
        <w:t xml:space="preserve"> soit leur nature, ayant </w:t>
      </w:r>
      <w:proofErr w:type="spellStart"/>
      <w:r>
        <w:rPr>
          <w:rStyle w:val="Accentuationforte"/>
          <w:rFonts w:eastAsia="Times-Roman" w:cs="Times-Roman"/>
          <w:b w:val="0"/>
          <w:bCs w:val="0"/>
          <w:sz w:val="22"/>
          <w:szCs w:val="22"/>
          <w:lang w:eastAsia="ko-KR"/>
        </w:rPr>
        <w:t>pout</w:t>
      </w:r>
      <w:proofErr w:type="spellEnd"/>
      <w:r>
        <w:rPr>
          <w:rStyle w:val="Accentuationforte"/>
          <w:rFonts w:eastAsia="Times-Roman" w:cs="Times-Roman"/>
          <w:b w:val="0"/>
          <w:bCs w:val="0"/>
          <w:sz w:val="22"/>
          <w:szCs w:val="22"/>
          <w:lang w:eastAsia="ko-KR"/>
        </w:rPr>
        <w:t xml:space="preserve"> but ou objet la réinsertion professionnelle et sociale de personnes en difficulté ou en situation d’exclusion.</w:t>
      </w:r>
    </w:p>
    <w:p w:rsidR="008C5069" w:rsidRDefault="008C50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Style w:val="Accentuationforte"/>
          <w:b w:val="0"/>
          <w:bCs w:val="0"/>
          <w:sz w:val="22"/>
          <w:szCs w:val="22"/>
          <w:lang w:eastAsia="ko-KR"/>
        </w:rPr>
      </w:pPr>
    </w:p>
    <w:p w:rsidR="008C5069" w:rsidRDefault="00181B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Roman" w:eastAsia="Times-Roman" w:hAnsi="Times-Roman" w:cs="Times-Roman"/>
          <w:sz w:val="26"/>
          <w:szCs w:val="26"/>
        </w:rPr>
      </w:pPr>
      <w:proofErr w:type="spellStart"/>
      <w:r>
        <w:rPr>
          <w:rStyle w:val="Accentuationforte"/>
          <w:rFonts w:ascii="Times-Roman" w:eastAsia="Times-Roman" w:hAnsi="Times-Roman" w:cs="Times-Roman"/>
          <w:b w:val="0"/>
          <w:bCs w:val="0"/>
          <w:sz w:val="22"/>
          <w:szCs w:val="22"/>
          <w:lang w:eastAsia="ko-KR"/>
        </w:rPr>
        <w:t>Solid'Action</w:t>
      </w:r>
      <w:proofErr w:type="spellEnd"/>
      <w:r>
        <w:rPr>
          <w:rStyle w:val="Accentuationforte"/>
          <w:rFonts w:ascii="Times-Roman" w:eastAsia="Times-Roman" w:hAnsi="Times-Roman" w:cs="Times-Roman"/>
          <w:b w:val="0"/>
          <w:bCs w:val="0"/>
          <w:sz w:val="22"/>
          <w:szCs w:val="22"/>
          <w:lang w:eastAsia="ko-KR"/>
        </w:rPr>
        <w:t xml:space="preserve"> propose :</w:t>
      </w:r>
    </w:p>
    <w:p w:rsidR="008C5069" w:rsidRDefault="008C50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Style w:val="Accentuationforte"/>
          <w:b w:val="0"/>
          <w:bCs w:val="0"/>
          <w:sz w:val="22"/>
          <w:szCs w:val="22"/>
          <w:lang w:eastAsia="ko-KR"/>
        </w:rPr>
      </w:pPr>
    </w:p>
    <w:p w:rsidR="008C5069" w:rsidRDefault="00181B46">
      <w:pPr>
        <w:numPr>
          <w:ilvl w:val="0"/>
          <w:numId w:val="2"/>
        </w:numPr>
        <w:jc w:val="both"/>
        <w:rPr>
          <w:sz w:val="22"/>
          <w:szCs w:val="22"/>
        </w:rPr>
      </w:pPr>
      <w:r>
        <w:rPr>
          <w:rFonts w:eastAsia="Didot"/>
          <w:b/>
          <w:bCs/>
          <w:sz w:val="22"/>
          <w:szCs w:val="22"/>
        </w:rPr>
        <w:t>Un hébergement</w:t>
      </w:r>
      <w:r>
        <w:rPr>
          <w:b/>
          <w:bCs/>
          <w:sz w:val="22"/>
          <w:szCs w:val="22"/>
        </w:rPr>
        <w:t xml:space="preserve"> : </w:t>
      </w:r>
      <w:r>
        <w:rPr>
          <w:rFonts w:eastAsia="Big Caslon"/>
          <w:sz w:val="22"/>
          <w:szCs w:val="22"/>
        </w:rPr>
        <w:t>Deux</w:t>
      </w:r>
      <w:r>
        <w:rPr>
          <w:rFonts w:eastAsia="Garamond"/>
          <w:sz w:val="22"/>
          <w:szCs w:val="22"/>
        </w:rPr>
        <w:t xml:space="preserve"> </w:t>
      </w:r>
      <w:r>
        <w:rPr>
          <w:sz w:val="22"/>
          <w:szCs w:val="22"/>
        </w:rPr>
        <w:t>lieux</w:t>
      </w:r>
      <w:r>
        <w:rPr>
          <w:rFonts w:eastAsia="Garamond"/>
          <w:sz w:val="22"/>
          <w:szCs w:val="22"/>
        </w:rPr>
        <w:t xml:space="preserve"> </w:t>
      </w:r>
      <w:r>
        <w:rPr>
          <w:sz w:val="22"/>
          <w:szCs w:val="22"/>
        </w:rPr>
        <w:t>de</w:t>
      </w:r>
      <w:r>
        <w:rPr>
          <w:rFonts w:eastAsia="Garamond"/>
          <w:sz w:val="22"/>
          <w:szCs w:val="22"/>
        </w:rPr>
        <w:t xml:space="preserve"> </w:t>
      </w:r>
      <w:r>
        <w:rPr>
          <w:sz w:val="22"/>
          <w:szCs w:val="22"/>
        </w:rPr>
        <w:t>vie</w:t>
      </w:r>
      <w:r>
        <w:rPr>
          <w:rFonts w:eastAsia="Garamond"/>
          <w:sz w:val="22"/>
          <w:szCs w:val="22"/>
        </w:rPr>
        <w:t xml:space="preserve"> </w:t>
      </w:r>
      <w:r>
        <w:rPr>
          <w:sz w:val="22"/>
          <w:szCs w:val="22"/>
        </w:rPr>
        <w:t>collectif,</w:t>
      </w:r>
      <w:r>
        <w:rPr>
          <w:rFonts w:eastAsia="Garamond"/>
          <w:sz w:val="22"/>
          <w:szCs w:val="22"/>
        </w:rPr>
        <w:t xml:space="preserve">  </w:t>
      </w:r>
      <w:r>
        <w:rPr>
          <w:sz w:val="22"/>
          <w:szCs w:val="22"/>
        </w:rPr>
        <w:t>des</w:t>
      </w:r>
      <w:r>
        <w:rPr>
          <w:rFonts w:eastAsia="Garamond"/>
          <w:sz w:val="22"/>
          <w:szCs w:val="22"/>
        </w:rPr>
        <w:t xml:space="preserve"> </w:t>
      </w:r>
      <w:r>
        <w:rPr>
          <w:sz w:val="22"/>
          <w:szCs w:val="22"/>
        </w:rPr>
        <w:t>appartements</w:t>
      </w:r>
      <w:r>
        <w:rPr>
          <w:rFonts w:eastAsia="Garamond"/>
          <w:sz w:val="22"/>
          <w:szCs w:val="22"/>
        </w:rPr>
        <w:t xml:space="preserve"> </w:t>
      </w:r>
      <w:r>
        <w:rPr>
          <w:sz w:val="22"/>
          <w:szCs w:val="22"/>
        </w:rPr>
        <w:t>semi</w:t>
      </w:r>
      <w:r>
        <w:rPr>
          <w:rFonts w:eastAsia="Garamond"/>
          <w:sz w:val="22"/>
          <w:szCs w:val="22"/>
        </w:rPr>
        <w:t xml:space="preserve"> </w:t>
      </w:r>
      <w:r>
        <w:rPr>
          <w:sz w:val="22"/>
          <w:szCs w:val="22"/>
        </w:rPr>
        <w:t>collectifs</w:t>
      </w:r>
      <w:r>
        <w:rPr>
          <w:rFonts w:eastAsia="Garamond"/>
          <w:sz w:val="22"/>
          <w:szCs w:val="22"/>
        </w:rPr>
        <w:t xml:space="preserve"> </w:t>
      </w:r>
      <w:r>
        <w:rPr>
          <w:sz w:val="22"/>
          <w:szCs w:val="22"/>
        </w:rPr>
        <w:t>et</w:t>
      </w:r>
      <w:r>
        <w:rPr>
          <w:rFonts w:eastAsia="Garamond"/>
          <w:sz w:val="22"/>
          <w:szCs w:val="22"/>
        </w:rPr>
        <w:t xml:space="preserve"> </w:t>
      </w:r>
      <w:r>
        <w:rPr>
          <w:sz w:val="22"/>
          <w:szCs w:val="22"/>
        </w:rPr>
        <w:t>un</w:t>
      </w:r>
      <w:r>
        <w:rPr>
          <w:rFonts w:eastAsia="Garamond"/>
          <w:sz w:val="22"/>
          <w:szCs w:val="22"/>
        </w:rPr>
        <w:t xml:space="preserve"> </w:t>
      </w:r>
      <w:r>
        <w:rPr>
          <w:sz w:val="22"/>
          <w:szCs w:val="22"/>
        </w:rPr>
        <w:t>studio,</w:t>
      </w:r>
      <w:r>
        <w:rPr>
          <w:rFonts w:eastAsia="Garamond"/>
          <w:sz w:val="22"/>
          <w:szCs w:val="22"/>
        </w:rPr>
        <w:t xml:space="preserve"> </w:t>
      </w:r>
      <w:r>
        <w:rPr>
          <w:rFonts w:eastAsia="Big Caslon"/>
          <w:sz w:val="22"/>
          <w:szCs w:val="22"/>
        </w:rPr>
        <w:t>et</w:t>
      </w:r>
      <w:r>
        <w:rPr>
          <w:rFonts w:eastAsia="Garamond"/>
          <w:sz w:val="22"/>
          <w:szCs w:val="22"/>
        </w:rPr>
        <w:t xml:space="preserve"> </w:t>
      </w:r>
      <w:r>
        <w:rPr>
          <w:sz w:val="22"/>
          <w:szCs w:val="22"/>
        </w:rPr>
        <w:t>un</w:t>
      </w:r>
      <w:r>
        <w:rPr>
          <w:rFonts w:eastAsia="Garamond"/>
          <w:sz w:val="22"/>
          <w:szCs w:val="22"/>
        </w:rPr>
        <w:t xml:space="preserve"> </w:t>
      </w:r>
      <w:r>
        <w:rPr>
          <w:sz w:val="22"/>
          <w:szCs w:val="22"/>
        </w:rPr>
        <w:t>service</w:t>
      </w:r>
      <w:r>
        <w:rPr>
          <w:rFonts w:eastAsia="Garamond"/>
          <w:sz w:val="22"/>
          <w:szCs w:val="22"/>
        </w:rPr>
        <w:t xml:space="preserve"> </w:t>
      </w:r>
      <w:r>
        <w:rPr>
          <w:sz w:val="22"/>
          <w:szCs w:val="22"/>
        </w:rPr>
        <w:t>d'accompagnement</w:t>
      </w:r>
      <w:r>
        <w:rPr>
          <w:rFonts w:eastAsia="Garamond"/>
          <w:sz w:val="22"/>
          <w:szCs w:val="22"/>
        </w:rPr>
        <w:t xml:space="preserve"> </w:t>
      </w:r>
      <w:r>
        <w:rPr>
          <w:sz w:val="22"/>
          <w:szCs w:val="22"/>
        </w:rPr>
        <w:t>dans</w:t>
      </w:r>
      <w:r>
        <w:rPr>
          <w:rFonts w:eastAsia="Garamond"/>
          <w:sz w:val="22"/>
          <w:szCs w:val="22"/>
        </w:rPr>
        <w:t xml:space="preserve"> </w:t>
      </w:r>
      <w:r>
        <w:rPr>
          <w:sz w:val="22"/>
          <w:szCs w:val="22"/>
        </w:rPr>
        <w:t>le</w:t>
      </w:r>
      <w:r>
        <w:rPr>
          <w:rFonts w:eastAsia="Garamond"/>
          <w:sz w:val="22"/>
          <w:szCs w:val="22"/>
        </w:rPr>
        <w:t xml:space="preserve"> </w:t>
      </w:r>
      <w:r>
        <w:rPr>
          <w:sz w:val="22"/>
          <w:szCs w:val="22"/>
        </w:rPr>
        <w:t xml:space="preserve">logement - </w:t>
      </w:r>
      <w:r>
        <w:rPr>
          <w:rFonts w:eastAsia="Big Caslon"/>
          <w:i/>
          <w:iCs/>
          <w:sz w:val="22"/>
          <w:szCs w:val="22"/>
        </w:rPr>
        <w:t>Agrément</w:t>
      </w:r>
      <w:r>
        <w:rPr>
          <w:rFonts w:eastAsia="Garamond"/>
          <w:i/>
          <w:iCs/>
          <w:sz w:val="22"/>
          <w:szCs w:val="22"/>
        </w:rPr>
        <w:t xml:space="preserve"> 22 </w:t>
      </w:r>
      <w:r>
        <w:rPr>
          <w:i/>
          <w:iCs/>
          <w:sz w:val="22"/>
          <w:szCs w:val="22"/>
        </w:rPr>
        <w:t>places</w:t>
      </w:r>
      <w:r>
        <w:rPr>
          <w:rFonts w:eastAsia="Garamond"/>
          <w:i/>
          <w:iCs/>
          <w:sz w:val="22"/>
          <w:szCs w:val="22"/>
        </w:rPr>
        <w:t xml:space="preserve"> </w:t>
      </w:r>
      <w:r>
        <w:rPr>
          <w:i/>
          <w:iCs/>
          <w:sz w:val="22"/>
          <w:szCs w:val="22"/>
        </w:rPr>
        <w:t>CHRS</w:t>
      </w:r>
      <w:r>
        <w:rPr>
          <w:rFonts w:eastAsia="Garamond"/>
          <w:i/>
          <w:iCs/>
          <w:sz w:val="22"/>
          <w:szCs w:val="22"/>
        </w:rPr>
        <w:t xml:space="preserve"> Insertion</w:t>
      </w:r>
      <w:r>
        <w:rPr>
          <w:i/>
          <w:iCs/>
          <w:sz w:val="22"/>
          <w:szCs w:val="22"/>
        </w:rPr>
        <w:t xml:space="preserve"> et 5 mesures AVDL (Accompagnement Vers et Dans le Logement)</w:t>
      </w:r>
    </w:p>
    <w:p w:rsidR="008C5069" w:rsidRDefault="008C5069">
      <w:pPr>
        <w:jc w:val="both"/>
        <w:rPr>
          <w:i/>
          <w:iCs/>
          <w:sz w:val="22"/>
          <w:szCs w:val="22"/>
        </w:rPr>
      </w:pPr>
    </w:p>
    <w:p w:rsidR="008C5069" w:rsidRDefault="00181B46">
      <w:pPr>
        <w:numPr>
          <w:ilvl w:val="0"/>
          <w:numId w:val="2"/>
        </w:numPr>
        <w:jc w:val="both"/>
        <w:rPr>
          <w:sz w:val="22"/>
          <w:szCs w:val="22"/>
        </w:rPr>
      </w:pPr>
      <w:r>
        <w:rPr>
          <w:rFonts w:eastAsia="Didot"/>
          <w:b/>
          <w:bCs/>
          <w:sz w:val="22"/>
          <w:szCs w:val="22"/>
        </w:rPr>
        <w:t>Des activités de travail</w:t>
      </w:r>
      <w:r>
        <w:rPr>
          <w:b/>
          <w:bCs/>
          <w:sz w:val="22"/>
          <w:szCs w:val="22"/>
        </w:rPr>
        <w:t> :</w:t>
      </w:r>
      <w:r>
        <w:rPr>
          <w:sz w:val="22"/>
          <w:szCs w:val="22"/>
        </w:rPr>
        <w:t xml:space="preserve"> d</w:t>
      </w:r>
      <w:r>
        <w:rPr>
          <w:rFonts w:eastAsia="Big Caslon"/>
          <w:sz w:val="22"/>
          <w:szCs w:val="22"/>
        </w:rPr>
        <w:t>es</w:t>
      </w:r>
      <w:r>
        <w:rPr>
          <w:rFonts w:eastAsia="Garamond"/>
          <w:sz w:val="22"/>
          <w:szCs w:val="22"/>
        </w:rPr>
        <w:t xml:space="preserve"> </w:t>
      </w:r>
      <w:r>
        <w:rPr>
          <w:sz w:val="22"/>
          <w:szCs w:val="22"/>
        </w:rPr>
        <w:t>activités</w:t>
      </w:r>
      <w:r>
        <w:rPr>
          <w:rFonts w:eastAsia="Garamond"/>
          <w:sz w:val="22"/>
          <w:szCs w:val="22"/>
        </w:rPr>
        <w:t xml:space="preserve"> </w:t>
      </w:r>
      <w:r>
        <w:rPr>
          <w:sz w:val="22"/>
          <w:szCs w:val="22"/>
        </w:rPr>
        <w:t>d'espaces</w:t>
      </w:r>
      <w:r>
        <w:rPr>
          <w:rFonts w:eastAsia="Garamond"/>
          <w:sz w:val="22"/>
          <w:szCs w:val="22"/>
        </w:rPr>
        <w:t xml:space="preserve"> </w:t>
      </w:r>
      <w:r>
        <w:rPr>
          <w:sz w:val="22"/>
          <w:szCs w:val="22"/>
        </w:rPr>
        <w:t>verts,</w:t>
      </w:r>
      <w:r>
        <w:rPr>
          <w:rFonts w:eastAsia="Garamond"/>
          <w:sz w:val="22"/>
          <w:szCs w:val="22"/>
        </w:rPr>
        <w:t xml:space="preserve"> </w:t>
      </w:r>
      <w:r>
        <w:rPr>
          <w:sz w:val="22"/>
          <w:szCs w:val="22"/>
        </w:rPr>
        <w:t>d'entretien</w:t>
      </w:r>
      <w:r>
        <w:rPr>
          <w:rFonts w:eastAsia="Garamond"/>
          <w:sz w:val="22"/>
          <w:szCs w:val="22"/>
        </w:rPr>
        <w:t xml:space="preserve"> </w:t>
      </w:r>
      <w:r>
        <w:rPr>
          <w:sz w:val="22"/>
          <w:szCs w:val="22"/>
        </w:rPr>
        <w:t>d'espaces</w:t>
      </w:r>
      <w:r>
        <w:rPr>
          <w:rFonts w:eastAsia="Garamond"/>
          <w:sz w:val="22"/>
          <w:szCs w:val="22"/>
        </w:rPr>
        <w:t xml:space="preserve"> </w:t>
      </w:r>
      <w:r>
        <w:rPr>
          <w:sz w:val="22"/>
          <w:szCs w:val="22"/>
        </w:rPr>
        <w:t>naturels,</w:t>
      </w:r>
      <w:r>
        <w:rPr>
          <w:rFonts w:eastAsia="Garamond"/>
          <w:sz w:val="22"/>
          <w:szCs w:val="22"/>
        </w:rPr>
        <w:t xml:space="preserve"> </w:t>
      </w:r>
      <w:r>
        <w:rPr>
          <w:sz w:val="22"/>
          <w:szCs w:val="22"/>
        </w:rPr>
        <w:t>de</w:t>
      </w:r>
      <w:r>
        <w:rPr>
          <w:rFonts w:eastAsia="Garamond"/>
          <w:sz w:val="22"/>
          <w:szCs w:val="22"/>
        </w:rPr>
        <w:t xml:space="preserve"> </w:t>
      </w:r>
      <w:r>
        <w:rPr>
          <w:sz w:val="22"/>
          <w:szCs w:val="22"/>
        </w:rPr>
        <w:t>déneigement,</w:t>
      </w:r>
      <w:r>
        <w:rPr>
          <w:rFonts w:eastAsia="Garamond"/>
          <w:sz w:val="22"/>
          <w:szCs w:val="22"/>
        </w:rPr>
        <w:t xml:space="preserve"> </w:t>
      </w:r>
      <w:r>
        <w:rPr>
          <w:sz w:val="22"/>
          <w:szCs w:val="22"/>
        </w:rPr>
        <w:t>de</w:t>
      </w:r>
      <w:r>
        <w:rPr>
          <w:rFonts w:eastAsia="Garamond"/>
          <w:sz w:val="22"/>
          <w:szCs w:val="22"/>
        </w:rPr>
        <w:t xml:space="preserve"> </w:t>
      </w:r>
      <w:r>
        <w:rPr>
          <w:sz w:val="22"/>
          <w:szCs w:val="22"/>
        </w:rPr>
        <w:t>nettoyage</w:t>
      </w:r>
      <w:r>
        <w:rPr>
          <w:rFonts w:eastAsia="Garamond"/>
          <w:sz w:val="22"/>
          <w:szCs w:val="22"/>
        </w:rPr>
        <w:t xml:space="preserve"> </w:t>
      </w:r>
      <w:r>
        <w:rPr>
          <w:sz w:val="22"/>
          <w:szCs w:val="22"/>
        </w:rPr>
        <w:t>de</w:t>
      </w:r>
      <w:r>
        <w:rPr>
          <w:rFonts w:eastAsia="Garamond"/>
          <w:sz w:val="22"/>
          <w:szCs w:val="22"/>
        </w:rPr>
        <w:t xml:space="preserve"> </w:t>
      </w:r>
      <w:r>
        <w:rPr>
          <w:sz w:val="22"/>
          <w:szCs w:val="22"/>
        </w:rPr>
        <w:t>montées</w:t>
      </w:r>
      <w:r>
        <w:rPr>
          <w:rFonts w:eastAsia="Garamond"/>
          <w:sz w:val="22"/>
          <w:szCs w:val="22"/>
        </w:rPr>
        <w:t xml:space="preserve"> </w:t>
      </w:r>
      <w:r>
        <w:rPr>
          <w:sz w:val="22"/>
          <w:szCs w:val="22"/>
        </w:rPr>
        <w:t>d'immeubles</w:t>
      </w:r>
      <w:r>
        <w:rPr>
          <w:rFonts w:eastAsia="Garamond"/>
          <w:sz w:val="22"/>
          <w:szCs w:val="22"/>
        </w:rPr>
        <w:t xml:space="preserve">  </w:t>
      </w:r>
      <w:r>
        <w:rPr>
          <w:sz w:val="22"/>
          <w:szCs w:val="22"/>
        </w:rPr>
        <w:t>et</w:t>
      </w:r>
      <w:r>
        <w:rPr>
          <w:rFonts w:eastAsia="Garamond"/>
          <w:sz w:val="22"/>
          <w:szCs w:val="22"/>
        </w:rPr>
        <w:t xml:space="preserve"> </w:t>
      </w:r>
      <w:r>
        <w:rPr>
          <w:sz w:val="22"/>
          <w:szCs w:val="22"/>
        </w:rPr>
        <w:t>d'appartements</w:t>
      </w:r>
      <w:r>
        <w:rPr>
          <w:rFonts w:eastAsia="Garamond"/>
          <w:sz w:val="22"/>
          <w:szCs w:val="22"/>
        </w:rPr>
        <w:t xml:space="preserve"> </w:t>
      </w:r>
      <w:r>
        <w:rPr>
          <w:sz w:val="22"/>
          <w:szCs w:val="22"/>
        </w:rPr>
        <w:t>et</w:t>
      </w:r>
      <w:r>
        <w:rPr>
          <w:rFonts w:eastAsia="Garamond"/>
          <w:sz w:val="22"/>
          <w:szCs w:val="22"/>
        </w:rPr>
        <w:t xml:space="preserve"> </w:t>
      </w:r>
      <w:r>
        <w:rPr>
          <w:sz w:val="22"/>
          <w:szCs w:val="22"/>
        </w:rPr>
        <w:t>de</w:t>
      </w:r>
      <w:r>
        <w:rPr>
          <w:rFonts w:eastAsia="Garamond"/>
          <w:sz w:val="22"/>
          <w:szCs w:val="22"/>
        </w:rPr>
        <w:t xml:space="preserve"> </w:t>
      </w:r>
      <w:r>
        <w:rPr>
          <w:sz w:val="22"/>
          <w:szCs w:val="22"/>
        </w:rPr>
        <w:t>déménagement</w:t>
      </w:r>
      <w:r>
        <w:rPr>
          <w:rFonts w:eastAsia="Garamond"/>
          <w:sz w:val="22"/>
          <w:szCs w:val="22"/>
        </w:rPr>
        <w:t xml:space="preserve"> </w:t>
      </w:r>
      <w:r>
        <w:rPr>
          <w:sz w:val="22"/>
          <w:szCs w:val="22"/>
        </w:rPr>
        <w:t>social. Deux supports :</w:t>
      </w:r>
      <w:r>
        <w:rPr>
          <w:i/>
          <w:iCs/>
          <w:sz w:val="22"/>
          <w:szCs w:val="22"/>
        </w:rPr>
        <w:t xml:space="preserve"> </w:t>
      </w:r>
    </w:p>
    <w:p w:rsidR="008C5069" w:rsidRDefault="00181B46">
      <w:pPr>
        <w:numPr>
          <w:ilvl w:val="1"/>
          <w:numId w:val="2"/>
        </w:numPr>
        <w:jc w:val="both"/>
        <w:rPr>
          <w:sz w:val="22"/>
          <w:szCs w:val="22"/>
        </w:rPr>
      </w:pPr>
      <w:r>
        <w:rPr>
          <w:rFonts w:eastAsia="Big Caslon"/>
          <w:sz w:val="22"/>
          <w:szCs w:val="22"/>
        </w:rPr>
        <w:t>Un</w:t>
      </w:r>
      <w:r>
        <w:rPr>
          <w:rFonts w:eastAsia="Garamond"/>
          <w:sz w:val="22"/>
          <w:szCs w:val="22"/>
        </w:rPr>
        <w:t xml:space="preserve"> </w:t>
      </w:r>
      <w:r>
        <w:rPr>
          <w:sz w:val="22"/>
          <w:szCs w:val="22"/>
        </w:rPr>
        <w:t>AAVA</w:t>
      </w:r>
      <w:r>
        <w:rPr>
          <w:rFonts w:eastAsia="Garamond"/>
          <w:sz w:val="22"/>
          <w:szCs w:val="22"/>
        </w:rPr>
        <w:t xml:space="preserve"> </w:t>
      </w:r>
      <w:r>
        <w:rPr>
          <w:sz w:val="22"/>
          <w:szCs w:val="22"/>
        </w:rPr>
        <w:t>(Atelier</w:t>
      </w:r>
      <w:r>
        <w:rPr>
          <w:rFonts w:eastAsia="Garamond"/>
          <w:sz w:val="22"/>
          <w:szCs w:val="22"/>
        </w:rPr>
        <w:t xml:space="preserve"> </w:t>
      </w:r>
      <w:r>
        <w:rPr>
          <w:sz w:val="22"/>
          <w:szCs w:val="22"/>
        </w:rPr>
        <w:t>d'Adaptation</w:t>
      </w:r>
      <w:r>
        <w:rPr>
          <w:rFonts w:eastAsia="Garamond"/>
          <w:sz w:val="22"/>
          <w:szCs w:val="22"/>
        </w:rPr>
        <w:t xml:space="preserve"> </w:t>
      </w:r>
      <w:r>
        <w:rPr>
          <w:sz w:val="22"/>
          <w:szCs w:val="22"/>
        </w:rPr>
        <w:t>à</w:t>
      </w:r>
      <w:r>
        <w:rPr>
          <w:rFonts w:eastAsia="Garamond"/>
          <w:sz w:val="22"/>
          <w:szCs w:val="22"/>
        </w:rPr>
        <w:t xml:space="preserve"> </w:t>
      </w:r>
      <w:r>
        <w:rPr>
          <w:sz w:val="22"/>
          <w:szCs w:val="22"/>
        </w:rPr>
        <w:t>la</w:t>
      </w:r>
      <w:r>
        <w:rPr>
          <w:rFonts w:eastAsia="Garamond"/>
          <w:sz w:val="22"/>
          <w:szCs w:val="22"/>
        </w:rPr>
        <w:t xml:space="preserve"> </w:t>
      </w:r>
      <w:r>
        <w:rPr>
          <w:sz w:val="22"/>
          <w:szCs w:val="22"/>
        </w:rPr>
        <w:t>Vie</w:t>
      </w:r>
      <w:r>
        <w:rPr>
          <w:rFonts w:eastAsia="Garamond"/>
          <w:sz w:val="22"/>
          <w:szCs w:val="22"/>
        </w:rPr>
        <w:t xml:space="preserve"> </w:t>
      </w:r>
      <w:r>
        <w:rPr>
          <w:sz w:val="22"/>
          <w:szCs w:val="22"/>
        </w:rPr>
        <w:t>Active)</w:t>
      </w:r>
      <w:r>
        <w:rPr>
          <w:rFonts w:eastAsia="Garamond"/>
          <w:sz w:val="22"/>
          <w:szCs w:val="22"/>
        </w:rPr>
        <w:t xml:space="preserve"> </w:t>
      </w:r>
      <w:r>
        <w:rPr>
          <w:sz w:val="22"/>
          <w:szCs w:val="22"/>
        </w:rPr>
        <w:t>-</w:t>
      </w:r>
      <w:r>
        <w:rPr>
          <w:rFonts w:eastAsia="Garamond"/>
          <w:sz w:val="22"/>
          <w:szCs w:val="22"/>
        </w:rPr>
        <w:t xml:space="preserve"> </w:t>
      </w:r>
      <w:r>
        <w:rPr>
          <w:rFonts w:eastAsia="Big Caslon"/>
          <w:i/>
          <w:iCs/>
          <w:sz w:val="22"/>
          <w:szCs w:val="22"/>
        </w:rPr>
        <w:t>6</w:t>
      </w:r>
      <w:r>
        <w:rPr>
          <w:rFonts w:eastAsia="Garamond"/>
          <w:i/>
          <w:iCs/>
          <w:sz w:val="22"/>
          <w:szCs w:val="22"/>
        </w:rPr>
        <w:t xml:space="preserve"> </w:t>
      </w:r>
      <w:r>
        <w:rPr>
          <w:i/>
          <w:iCs/>
          <w:sz w:val="22"/>
          <w:szCs w:val="22"/>
        </w:rPr>
        <w:t>postes</w:t>
      </w:r>
    </w:p>
    <w:p w:rsidR="008C5069" w:rsidRDefault="00181B46">
      <w:pPr>
        <w:numPr>
          <w:ilvl w:val="1"/>
          <w:numId w:val="2"/>
        </w:numPr>
        <w:jc w:val="both"/>
        <w:rPr>
          <w:sz w:val="22"/>
          <w:szCs w:val="22"/>
        </w:rPr>
      </w:pPr>
      <w:r>
        <w:rPr>
          <w:rFonts w:eastAsia="Big Caslon"/>
          <w:sz w:val="22"/>
          <w:szCs w:val="22"/>
        </w:rPr>
        <w:t>Deux</w:t>
      </w:r>
      <w:r>
        <w:rPr>
          <w:rFonts w:eastAsia="Garamond"/>
          <w:sz w:val="22"/>
          <w:szCs w:val="22"/>
        </w:rPr>
        <w:t xml:space="preserve"> </w:t>
      </w:r>
      <w:r>
        <w:rPr>
          <w:sz w:val="22"/>
          <w:szCs w:val="22"/>
        </w:rPr>
        <w:t>ACI</w:t>
      </w:r>
      <w:r>
        <w:rPr>
          <w:rFonts w:eastAsia="Garamond"/>
          <w:sz w:val="22"/>
          <w:szCs w:val="22"/>
        </w:rPr>
        <w:t xml:space="preserve"> </w:t>
      </w:r>
      <w:r>
        <w:rPr>
          <w:sz w:val="22"/>
          <w:szCs w:val="22"/>
        </w:rPr>
        <w:t>(Ateliers</w:t>
      </w:r>
      <w:r>
        <w:rPr>
          <w:rFonts w:eastAsia="Garamond"/>
          <w:sz w:val="22"/>
          <w:szCs w:val="22"/>
        </w:rPr>
        <w:t xml:space="preserve"> </w:t>
      </w:r>
      <w:r>
        <w:rPr>
          <w:sz w:val="22"/>
          <w:szCs w:val="22"/>
        </w:rPr>
        <w:t>et</w:t>
      </w:r>
      <w:r>
        <w:rPr>
          <w:rFonts w:eastAsia="Garamond"/>
          <w:sz w:val="22"/>
          <w:szCs w:val="22"/>
        </w:rPr>
        <w:t xml:space="preserve"> </w:t>
      </w:r>
      <w:r>
        <w:rPr>
          <w:sz w:val="22"/>
          <w:szCs w:val="22"/>
        </w:rPr>
        <w:t>Chantiers</w:t>
      </w:r>
      <w:r>
        <w:rPr>
          <w:rFonts w:eastAsia="Garamond"/>
          <w:sz w:val="22"/>
          <w:szCs w:val="22"/>
        </w:rPr>
        <w:t xml:space="preserve"> </w:t>
      </w:r>
      <w:r>
        <w:rPr>
          <w:sz w:val="22"/>
          <w:szCs w:val="22"/>
        </w:rPr>
        <w:t>d'Insertion) :</w:t>
      </w:r>
      <w:r>
        <w:rPr>
          <w:rFonts w:eastAsia="Garamond"/>
          <w:sz w:val="22"/>
          <w:szCs w:val="22"/>
        </w:rPr>
        <w:t xml:space="preserve"> </w:t>
      </w:r>
      <w:r>
        <w:rPr>
          <w:rFonts w:eastAsia="Big Caslon"/>
          <w:sz w:val="22"/>
          <w:szCs w:val="22"/>
        </w:rPr>
        <w:t>La</w:t>
      </w:r>
      <w:r>
        <w:rPr>
          <w:rFonts w:eastAsia="Garamond"/>
          <w:sz w:val="22"/>
          <w:szCs w:val="22"/>
        </w:rPr>
        <w:t xml:space="preserve"> </w:t>
      </w:r>
      <w:r>
        <w:rPr>
          <w:sz w:val="22"/>
          <w:szCs w:val="22"/>
        </w:rPr>
        <w:t>Brigade</w:t>
      </w:r>
      <w:r>
        <w:rPr>
          <w:rFonts w:eastAsia="Garamond"/>
          <w:sz w:val="22"/>
          <w:szCs w:val="22"/>
        </w:rPr>
        <w:t xml:space="preserve"> </w:t>
      </w:r>
      <w:r>
        <w:rPr>
          <w:sz w:val="22"/>
          <w:szCs w:val="22"/>
        </w:rPr>
        <w:t>verte avec</w:t>
      </w:r>
      <w:r>
        <w:rPr>
          <w:rFonts w:eastAsia="Garamond"/>
          <w:sz w:val="22"/>
          <w:szCs w:val="22"/>
        </w:rPr>
        <w:t xml:space="preserve"> 9,5 ETP </w:t>
      </w:r>
      <w:r>
        <w:rPr>
          <w:sz w:val="22"/>
          <w:szCs w:val="22"/>
        </w:rPr>
        <w:t>et</w:t>
      </w:r>
      <w:r>
        <w:rPr>
          <w:rFonts w:eastAsia="Garamond"/>
          <w:sz w:val="22"/>
          <w:szCs w:val="22"/>
        </w:rPr>
        <w:t xml:space="preserve"> l</w:t>
      </w:r>
      <w:r>
        <w:rPr>
          <w:rFonts w:eastAsia="Big Caslon"/>
          <w:sz w:val="22"/>
          <w:szCs w:val="22"/>
        </w:rPr>
        <w:t>'E</w:t>
      </w:r>
      <w:r>
        <w:rPr>
          <w:sz w:val="22"/>
          <w:szCs w:val="22"/>
        </w:rPr>
        <w:t>ntreprise</w:t>
      </w:r>
      <w:r>
        <w:rPr>
          <w:rFonts w:eastAsia="Garamond"/>
          <w:sz w:val="22"/>
          <w:szCs w:val="22"/>
        </w:rPr>
        <w:t xml:space="preserve"> </w:t>
      </w:r>
      <w:r>
        <w:rPr>
          <w:sz w:val="22"/>
          <w:szCs w:val="22"/>
        </w:rPr>
        <w:t>solidaire :</w:t>
      </w:r>
      <w:r>
        <w:rPr>
          <w:rFonts w:eastAsia="Garamond"/>
          <w:sz w:val="22"/>
          <w:szCs w:val="22"/>
        </w:rPr>
        <w:t xml:space="preserve"> </w:t>
      </w:r>
      <w:r>
        <w:rPr>
          <w:rFonts w:eastAsia="Big Caslon"/>
          <w:sz w:val="22"/>
          <w:szCs w:val="22"/>
        </w:rPr>
        <w:t>1</w:t>
      </w:r>
      <w:r>
        <w:rPr>
          <w:rFonts w:eastAsia="Garamond"/>
          <w:sz w:val="22"/>
          <w:szCs w:val="22"/>
        </w:rPr>
        <w:t>1 ETP</w:t>
      </w:r>
    </w:p>
    <w:p w:rsidR="008C5069" w:rsidRDefault="008C5069">
      <w:pPr>
        <w:jc w:val="both"/>
        <w:rPr>
          <w:rFonts w:eastAsia="Garamond"/>
          <w:sz w:val="22"/>
          <w:szCs w:val="22"/>
        </w:rPr>
      </w:pPr>
    </w:p>
    <w:p w:rsidR="008C5069" w:rsidRDefault="00181B46">
      <w:pPr>
        <w:numPr>
          <w:ilvl w:val="0"/>
          <w:numId w:val="2"/>
        </w:numPr>
        <w:jc w:val="both"/>
        <w:rPr>
          <w:sz w:val="22"/>
          <w:szCs w:val="22"/>
        </w:rPr>
      </w:pPr>
      <w:r>
        <w:rPr>
          <w:rFonts w:eastAsia="Didot"/>
          <w:b/>
          <w:bCs/>
          <w:sz w:val="22"/>
          <w:szCs w:val="22"/>
        </w:rPr>
        <w:t xml:space="preserve">Des ateliers de formation </w:t>
      </w:r>
      <w:r>
        <w:rPr>
          <w:b/>
          <w:bCs/>
          <w:sz w:val="22"/>
          <w:szCs w:val="22"/>
        </w:rPr>
        <w:t>et</w:t>
      </w:r>
      <w:r>
        <w:rPr>
          <w:rFonts w:eastAsia="Garamond"/>
          <w:b/>
          <w:bCs/>
          <w:sz w:val="22"/>
          <w:szCs w:val="22"/>
        </w:rPr>
        <w:t xml:space="preserve"> </w:t>
      </w:r>
      <w:r>
        <w:rPr>
          <w:b/>
          <w:bCs/>
          <w:sz w:val="22"/>
          <w:szCs w:val="22"/>
        </w:rPr>
        <w:t>de</w:t>
      </w:r>
      <w:r>
        <w:rPr>
          <w:rFonts w:eastAsia="Garamond"/>
          <w:b/>
          <w:bCs/>
          <w:sz w:val="22"/>
          <w:szCs w:val="22"/>
        </w:rPr>
        <w:t xml:space="preserve"> </w:t>
      </w:r>
      <w:r>
        <w:rPr>
          <w:b/>
          <w:bCs/>
          <w:sz w:val="22"/>
          <w:szCs w:val="22"/>
        </w:rPr>
        <w:t>remobilisation :</w:t>
      </w:r>
      <w:r>
        <w:rPr>
          <w:rFonts w:eastAsia="Garamond"/>
          <w:sz w:val="22"/>
          <w:szCs w:val="22"/>
        </w:rPr>
        <w:t xml:space="preserve"> en lien avec la santé, la vie en société, la vie professionnelle,  </w:t>
      </w:r>
      <w:r>
        <w:rPr>
          <w:sz w:val="22"/>
          <w:szCs w:val="22"/>
        </w:rPr>
        <w:t>atelier</w:t>
      </w:r>
      <w:r>
        <w:rPr>
          <w:rFonts w:eastAsia="Garamond"/>
          <w:sz w:val="22"/>
          <w:szCs w:val="22"/>
        </w:rPr>
        <w:t xml:space="preserve"> </w:t>
      </w:r>
      <w:r>
        <w:rPr>
          <w:sz w:val="22"/>
          <w:szCs w:val="22"/>
        </w:rPr>
        <w:t>d'écriture,</w:t>
      </w:r>
      <w:r>
        <w:rPr>
          <w:rFonts w:eastAsia="Garamond"/>
          <w:sz w:val="22"/>
          <w:szCs w:val="22"/>
        </w:rPr>
        <w:t xml:space="preserve"> </w:t>
      </w:r>
      <w:r>
        <w:rPr>
          <w:sz w:val="22"/>
          <w:szCs w:val="22"/>
        </w:rPr>
        <w:t>informatique,</w:t>
      </w:r>
      <w:r>
        <w:rPr>
          <w:rFonts w:eastAsia="Garamond"/>
          <w:sz w:val="22"/>
          <w:szCs w:val="22"/>
        </w:rPr>
        <w:t xml:space="preserve">  </w:t>
      </w:r>
      <w:r>
        <w:rPr>
          <w:sz w:val="22"/>
          <w:szCs w:val="22"/>
        </w:rPr>
        <w:t>remises</w:t>
      </w:r>
      <w:r>
        <w:rPr>
          <w:rFonts w:eastAsia="Garamond"/>
          <w:sz w:val="22"/>
          <w:szCs w:val="22"/>
        </w:rPr>
        <w:t xml:space="preserve"> </w:t>
      </w:r>
      <w:r>
        <w:rPr>
          <w:sz w:val="22"/>
          <w:szCs w:val="22"/>
        </w:rPr>
        <w:t>à</w:t>
      </w:r>
      <w:r>
        <w:rPr>
          <w:rFonts w:eastAsia="Garamond"/>
          <w:sz w:val="22"/>
          <w:szCs w:val="22"/>
        </w:rPr>
        <w:t xml:space="preserve"> </w:t>
      </w:r>
      <w:r>
        <w:rPr>
          <w:sz w:val="22"/>
          <w:szCs w:val="22"/>
        </w:rPr>
        <w:t>niveau</w:t>
      </w:r>
      <w:r>
        <w:rPr>
          <w:rFonts w:eastAsia="Garamond"/>
          <w:sz w:val="22"/>
          <w:szCs w:val="22"/>
        </w:rPr>
        <w:t xml:space="preserve"> </w:t>
      </w:r>
      <w:r>
        <w:rPr>
          <w:sz w:val="22"/>
          <w:szCs w:val="22"/>
        </w:rPr>
        <w:t>individualisées,</w:t>
      </w:r>
      <w:r>
        <w:rPr>
          <w:rFonts w:eastAsia="Garamond"/>
          <w:sz w:val="22"/>
          <w:szCs w:val="22"/>
        </w:rPr>
        <w:t xml:space="preserve"> </w:t>
      </w:r>
      <w:r>
        <w:rPr>
          <w:sz w:val="22"/>
          <w:szCs w:val="22"/>
        </w:rPr>
        <w:t>formations</w:t>
      </w:r>
      <w:r>
        <w:rPr>
          <w:rFonts w:eastAsia="Garamond"/>
          <w:sz w:val="22"/>
          <w:szCs w:val="22"/>
        </w:rPr>
        <w:t xml:space="preserve"> </w:t>
      </w:r>
      <w:r>
        <w:rPr>
          <w:sz w:val="22"/>
          <w:szCs w:val="22"/>
        </w:rPr>
        <w:t>externes</w:t>
      </w:r>
    </w:p>
    <w:p w:rsidR="008C5069" w:rsidRDefault="008C5069">
      <w:pPr>
        <w:jc w:val="both"/>
      </w:pPr>
    </w:p>
    <w:p w:rsidR="008C5069" w:rsidRDefault="00181B46">
      <w:pPr>
        <w:pStyle w:val="Titre5"/>
        <w:ind w:left="0"/>
        <w:rPr>
          <w:sz w:val="26"/>
          <w:szCs w:val="26"/>
        </w:rPr>
      </w:pPr>
      <w:r>
        <w:rPr>
          <w:sz w:val="26"/>
          <w:szCs w:val="26"/>
        </w:rPr>
        <w:t>Les principes fondateurs de l’association</w:t>
      </w:r>
    </w:p>
    <w:p w:rsidR="008C5069" w:rsidRDefault="008C5069">
      <w:pPr>
        <w:pStyle w:val="Corpsdetexte"/>
        <w:jc w:val="both"/>
        <w:rPr>
          <w:b/>
          <w:sz w:val="22"/>
        </w:rPr>
      </w:pPr>
    </w:p>
    <w:p w:rsidR="008C5069" w:rsidRDefault="00181B46">
      <w:pPr>
        <w:pStyle w:val="Corpsdetexte"/>
        <w:jc w:val="both"/>
        <w:rPr>
          <w:b/>
          <w:sz w:val="22"/>
        </w:rPr>
      </w:pPr>
      <w:r>
        <w:rPr>
          <w:b/>
          <w:sz w:val="22"/>
        </w:rPr>
        <w:t xml:space="preserve">Un projet d’entrepreneuriat militant ! </w:t>
      </w:r>
    </w:p>
    <w:p w:rsidR="008C5069" w:rsidRDefault="00181B46">
      <w:pPr>
        <w:pStyle w:val="Corpsdetexte"/>
        <w:jc w:val="both"/>
        <w:rPr>
          <w:sz w:val="22"/>
        </w:rPr>
      </w:pPr>
      <w:r>
        <w:rPr>
          <w:sz w:val="22"/>
        </w:rPr>
        <w:t xml:space="preserve">C’est le refus de considérer l’exclusion comme une fatalité et la volonté de faire en sorte que le droit à la dignité de tous ne reste pas qu’un slogan, qui a été le terreau de </w:t>
      </w:r>
      <w:proofErr w:type="spellStart"/>
      <w:r>
        <w:rPr>
          <w:sz w:val="22"/>
        </w:rPr>
        <w:t>Solid’action</w:t>
      </w:r>
      <w:proofErr w:type="spellEnd"/>
      <w:r>
        <w:rPr>
          <w:sz w:val="22"/>
        </w:rPr>
        <w:t xml:space="preserve">. Nourri par les valeurs et l’engagement du couple qui en est à l’initiative, notre projet a rapidement fédéré un noyau d’acteurs locaux, puis s’est développé dans un cadre associatif, mais dans une logique entrepreneuriale. </w:t>
      </w:r>
    </w:p>
    <w:p w:rsidR="008C5069" w:rsidRDefault="00181B46">
      <w:pPr>
        <w:pStyle w:val="Corpsdetexte"/>
        <w:jc w:val="both"/>
        <w:rPr>
          <w:sz w:val="22"/>
        </w:rPr>
      </w:pPr>
      <w:r>
        <w:rPr>
          <w:sz w:val="22"/>
        </w:rPr>
        <w:t xml:space="preserve">Ciblant des publics </w:t>
      </w:r>
      <w:proofErr w:type="gramStart"/>
      <w:r>
        <w:rPr>
          <w:sz w:val="22"/>
        </w:rPr>
        <w:t>dit</w:t>
      </w:r>
      <w:proofErr w:type="gramEnd"/>
      <w:r>
        <w:rPr>
          <w:sz w:val="22"/>
        </w:rPr>
        <w:t xml:space="preserve"> « très en difficulté », notre structure propose d’accueillir et d’accompagner des personnes qui n’arrivent plus à s’inscrire dans notre société, après un parcours de vie chaotique, en lien avec des problèmes de santé et/ou de justice. </w:t>
      </w:r>
    </w:p>
    <w:p w:rsidR="008C5069" w:rsidRDefault="00181B46">
      <w:pPr>
        <w:pStyle w:val="Corpsdetexte"/>
        <w:jc w:val="both"/>
        <w:rPr>
          <w:sz w:val="22"/>
        </w:rPr>
      </w:pPr>
      <w:r>
        <w:rPr>
          <w:sz w:val="22"/>
        </w:rPr>
        <w:t xml:space="preserve">Le postulat fondateur de notre démarche repose sur la conviction que les personnes ne se réduisent pas à ce qu’elles ont fait ou ce dont elles souffrent, mais qu’elles ont avant tout des compétences et des ressources qu’il faut réveiller, révéler et soutenir. </w:t>
      </w:r>
    </w:p>
    <w:p w:rsidR="008C5069" w:rsidRDefault="00181B46">
      <w:pPr>
        <w:pStyle w:val="Corpsdetexte"/>
        <w:jc w:val="both"/>
      </w:pPr>
      <w:r>
        <w:rPr>
          <w:sz w:val="22"/>
        </w:rPr>
        <w:t>L’accompagnement proposé s’appuie sur un mélange subtil d’exigence et d’empathie, à travers un cadre d’intervention « normalisant » (</w:t>
      </w:r>
      <w:r>
        <w:t xml:space="preserve">≠ </w:t>
      </w:r>
      <w:r>
        <w:rPr>
          <w:sz w:val="22"/>
        </w:rPr>
        <w:t xml:space="preserve">normatif), articulant l’intervention de professionnels avec une fonction « d’hôtes », assurée </w:t>
      </w:r>
    </w:p>
    <w:p w:rsidR="008C5069" w:rsidRDefault="008C5069">
      <w:pPr>
        <w:pStyle w:val="Corpsdetexte"/>
        <w:jc w:val="both"/>
        <w:rPr>
          <w:sz w:val="22"/>
        </w:rPr>
      </w:pPr>
    </w:p>
    <w:p w:rsidR="008C5069" w:rsidRDefault="00181B46">
      <w:pPr>
        <w:pStyle w:val="Corpsdetexte"/>
        <w:jc w:val="both"/>
        <w:rPr>
          <w:sz w:val="22"/>
        </w:rPr>
      </w:pPr>
      <w:proofErr w:type="gramStart"/>
      <w:r>
        <w:rPr>
          <w:sz w:val="22"/>
        </w:rPr>
        <w:lastRenderedPageBreak/>
        <w:t>jusqu’alors</w:t>
      </w:r>
      <w:proofErr w:type="gramEnd"/>
      <w:r>
        <w:rPr>
          <w:sz w:val="22"/>
        </w:rPr>
        <w:t xml:space="preserve"> par le couple de fondateurs et des bénévoles, qui constitue l’originalité et l’ingrédient clé de notre projet. </w:t>
      </w:r>
    </w:p>
    <w:p w:rsidR="008C5069" w:rsidRDefault="00181B46">
      <w:pPr>
        <w:pStyle w:val="Corpsdetexte"/>
        <w:jc w:val="both"/>
        <w:rPr>
          <w:sz w:val="22"/>
        </w:rPr>
      </w:pPr>
      <w:r>
        <w:rPr>
          <w:sz w:val="22"/>
        </w:rPr>
        <w:t xml:space="preserve">L’animation de lieux de vie (CHRS et AVDL) et l’encadrement d’activités de production (ACI et AAVA), en lien direct avec l’environnement local, constituent les deux leviers de l’accompagnement des personnes. Depuis bientôt 15 ans, les résultats obtenus en termes d’insertion démontre la pertinence du projet qui est massivement reconnu par nos partenaires. </w:t>
      </w:r>
    </w:p>
    <w:p w:rsidR="008C5069" w:rsidRDefault="008C5069">
      <w:pPr>
        <w:pStyle w:val="Corpsdetexte"/>
        <w:jc w:val="both"/>
        <w:rPr>
          <w:b/>
          <w:sz w:val="22"/>
        </w:rPr>
      </w:pPr>
    </w:p>
    <w:p w:rsidR="008C5069" w:rsidRDefault="00181B46">
      <w:pPr>
        <w:pStyle w:val="Corpsdetexte"/>
        <w:spacing w:line="276" w:lineRule="auto"/>
        <w:jc w:val="both"/>
        <w:rPr>
          <w:sz w:val="22"/>
        </w:rPr>
      </w:pPr>
      <w:r>
        <w:rPr>
          <w:b/>
          <w:sz w:val="22"/>
        </w:rPr>
        <w:t xml:space="preserve">Plus qu’un travail, un engagement ! </w:t>
      </w:r>
    </w:p>
    <w:p w:rsidR="00C06438" w:rsidRDefault="00181B46">
      <w:pPr>
        <w:pStyle w:val="Corpsdetexte"/>
        <w:jc w:val="both"/>
        <w:rPr>
          <w:sz w:val="22"/>
        </w:rPr>
      </w:pPr>
      <w:r>
        <w:rPr>
          <w:sz w:val="22"/>
        </w:rPr>
        <w:t xml:space="preserve">Par cette affirmation, nous souhaitons souligner et rendre explicite le fait que rejoindre </w:t>
      </w:r>
      <w:proofErr w:type="spellStart"/>
      <w:r>
        <w:rPr>
          <w:sz w:val="22"/>
        </w:rPr>
        <w:t>Solid’action</w:t>
      </w:r>
      <w:proofErr w:type="spellEnd"/>
      <w:r>
        <w:rPr>
          <w:sz w:val="22"/>
        </w:rPr>
        <w:t>, c’est partager, avec nous, des convictions fortes, sur une vision inclusive de notre société, permettant à tout un chacun d’y trouver sa place, avec ce qu’il est.</w:t>
      </w:r>
    </w:p>
    <w:p w:rsidR="008C5069" w:rsidRDefault="00181B46">
      <w:pPr>
        <w:pStyle w:val="Corpsdetexte"/>
        <w:jc w:val="both"/>
        <w:rPr>
          <w:sz w:val="22"/>
        </w:rPr>
      </w:pPr>
      <w:r>
        <w:rPr>
          <w:sz w:val="22"/>
        </w:rPr>
        <w:t xml:space="preserve">Rejoindre </w:t>
      </w:r>
      <w:proofErr w:type="spellStart"/>
      <w:r>
        <w:rPr>
          <w:sz w:val="22"/>
        </w:rPr>
        <w:t>Solid’action</w:t>
      </w:r>
      <w:proofErr w:type="spellEnd"/>
      <w:r>
        <w:rPr>
          <w:sz w:val="22"/>
        </w:rPr>
        <w:t xml:space="preserve"> s’est aussi s’inscrire dans une dynamique où le terrain prévaut et à travers laquelle tous les intervenants font preuve d’exemplarité, en tant que premier vecteur de l’alliance avec les personnes accompagnées. </w:t>
      </w:r>
    </w:p>
    <w:p w:rsidR="008C5069" w:rsidRDefault="00181B46">
      <w:pPr>
        <w:pStyle w:val="Corpsdetexte"/>
        <w:jc w:val="both"/>
        <w:rPr>
          <w:sz w:val="22"/>
        </w:rPr>
      </w:pPr>
      <w:r>
        <w:rPr>
          <w:sz w:val="22"/>
        </w:rPr>
        <w:t xml:space="preserve">En tant que Directrice/Directeur vous aurez à incarner ces valeurs, à les impulser et les faire vivre au quotidien, que ce soit dans le cadre des activités d’hébergement ou celles de production, en lien, pour ces dernières, avec le responsable d’exploitation. </w:t>
      </w:r>
    </w:p>
    <w:p w:rsidR="008C5069" w:rsidRDefault="00181B46">
      <w:pPr>
        <w:pStyle w:val="Corpsdetexte"/>
        <w:jc w:val="both"/>
        <w:rPr>
          <w:sz w:val="22"/>
        </w:rPr>
      </w:pPr>
      <w:r>
        <w:rPr>
          <w:sz w:val="22"/>
        </w:rPr>
        <w:t xml:space="preserve">L’atypisme du projet demande également d’être en capacité d’entreprendre (avoir des idées, prendre des initiatives, oser, « mouiller la chemise ») pour pérenniser, faire évoluer et développer ce qui a été bâti au fil du temps. </w:t>
      </w:r>
    </w:p>
    <w:p w:rsidR="008C5069" w:rsidRDefault="00181B46">
      <w:pPr>
        <w:pStyle w:val="Corpsdetexte"/>
        <w:jc w:val="both"/>
        <w:rPr>
          <w:sz w:val="22"/>
        </w:rPr>
      </w:pPr>
      <w:r>
        <w:rPr>
          <w:sz w:val="22"/>
        </w:rPr>
        <w:t xml:space="preserve">Que ce soit à travers les activités de gestion (financière, RH, partenariale, projets…) ou celles liées à l’animation du lieu d’hébergement (partage de séquences de la vie quotidienne), vous aurez une vision et une approche globale. </w:t>
      </w:r>
    </w:p>
    <w:p w:rsidR="008C5069" w:rsidRDefault="00181B46">
      <w:pPr>
        <w:pStyle w:val="Corpsdetexte"/>
        <w:jc w:val="both"/>
        <w:rPr>
          <w:sz w:val="22"/>
        </w:rPr>
      </w:pPr>
      <w:r>
        <w:rPr>
          <w:sz w:val="22"/>
        </w:rPr>
        <w:t xml:space="preserve">Pour mener à bien vos missions, vous pourrez compter sur </w:t>
      </w:r>
      <w:r w:rsidR="00BA0F38">
        <w:rPr>
          <w:sz w:val="22"/>
        </w:rPr>
        <w:t>un conseil d’administration</w:t>
      </w:r>
      <w:r>
        <w:rPr>
          <w:sz w:val="22"/>
        </w:rPr>
        <w:t xml:space="preserve"> </w:t>
      </w:r>
      <w:r w:rsidR="00BA0F38">
        <w:rPr>
          <w:sz w:val="22"/>
        </w:rPr>
        <w:t>engagé et garant du projet associatif</w:t>
      </w:r>
      <w:r>
        <w:rPr>
          <w:sz w:val="22"/>
        </w:rPr>
        <w:t>, une équipe de professionnels expérimentée</w:t>
      </w:r>
      <w:r w:rsidR="00BA0F38">
        <w:rPr>
          <w:sz w:val="22"/>
        </w:rPr>
        <w:t>, un réseau de partenaires et de collectivités territoriales impliqués</w:t>
      </w:r>
      <w:r>
        <w:rPr>
          <w:sz w:val="22"/>
        </w:rPr>
        <w:t xml:space="preserve"> et engagé et des personnes accompagnées pleines de ressources ! </w:t>
      </w:r>
    </w:p>
    <w:p w:rsidR="008C5069" w:rsidRDefault="008C5069">
      <w:pPr>
        <w:jc w:val="both"/>
        <w:rPr>
          <w:b/>
          <w:color w:val="000000"/>
          <w:sz w:val="22"/>
          <w:szCs w:val="22"/>
        </w:rPr>
      </w:pPr>
    </w:p>
    <w:p w:rsidR="008C5069" w:rsidRDefault="00181B46">
      <w:pPr>
        <w:pStyle w:val="Titre3"/>
        <w:ind w:left="0" w:firstLine="0"/>
        <w:jc w:val="both"/>
        <w:rPr>
          <w:color w:val="008000"/>
        </w:rPr>
      </w:pPr>
      <w:r>
        <w:rPr>
          <w:color w:val="008000"/>
        </w:rPr>
        <w:t>L'équipe d'encadrement</w:t>
      </w:r>
    </w:p>
    <w:p w:rsidR="008C5069" w:rsidRDefault="008C5069">
      <w:pPr>
        <w:jc w:val="both"/>
      </w:pPr>
    </w:p>
    <w:p w:rsidR="008C5069" w:rsidRDefault="00181B46">
      <w:pPr>
        <w:jc w:val="both"/>
        <w:rPr>
          <w:sz w:val="22"/>
          <w:szCs w:val="22"/>
        </w:rPr>
      </w:pPr>
      <w:r>
        <w:rPr>
          <w:sz w:val="22"/>
          <w:szCs w:val="22"/>
        </w:rPr>
        <w:t>L'équipe est composée de 16 permanents :</w:t>
      </w:r>
    </w:p>
    <w:p w:rsidR="008C5069" w:rsidRDefault="008C5069">
      <w:pPr>
        <w:jc w:val="both"/>
        <w:rPr>
          <w:sz w:val="22"/>
          <w:szCs w:val="22"/>
        </w:rPr>
      </w:pP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xml:space="preserve">- un(e) </w:t>
      </w:r>
      <w:proofErr w:type="gramStart"/>
      <w:r>
        <w:rPr>
          <w:rFonts w:ascii="Times New Roman;serif" w:hAnsi="Times New Roman;serif"/>
          <w:color w:val="222222"/>
          <w:sz w:val="22"/>
        </w:rPr>
        <w:t>directeur(</w:t>
      </w:r>
      <w:proofErr w:type="spellStart"/>
      <w:proofErr w:type="gramEnd"/>
      <w:r>
        <w:rPr>
          <w:rFonts w:ascii="Times New Roman;serif" w:hAnsi="Times New Roman;serif"/>
          <w:color w:val="222222"/>
          <w:sz w:val="22"/>
        </w:rPr>
        <w:t>trice</w:t>
      </w:r>
      <w:proofErr w:type="spellEnd"/>
      <w:r>
        <w:rPr>
          <w:rFonts w:ascii="Times New Roman;serif" w:hAnsi="Times New Roman;serif"/>
          <w:color w:val="222222"/>
          <w:sz w:val="22"/>
        </w:rPr>
        <w:t>) (1 ETP)</w:t>
      </w: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xml:space="preserve">- un(e) assistant(e) </w:t>
      </w:r>
      <w:proofErr w:type="gramStart"/>
      <w:r>
        <w:rPr>
          <w:rFonts w:ascii="Times New Roman;serif" w:hAnsi="Times New Roman;serif"/>
          <w:color w:val="222222"/>
          <w:sz w:val="22"/>
        </w:rPr>
        <w:t>administratif(</w:t>
      </w:r>
      <w:proofErr w:type="gramEnd"/>
      <w:r>
        <w:rPr>
          <w:rFonts w:ascii="Times New Roman;serif" w:hAnsi="Times New Roman;serif"/>
          <w:color w:val="222222"/>
          <w:sz w:val="22"/>
        </w:rPr>
        <w:t>ive) (1 ETP)</w:t>
      </w: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un(e) responsable d'exploitation (1 ETP)</w:t>
      </w: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- 3 accompagnatrices d'hébergement et dans le logement (3 ETP)</w:t>
      </w: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- 1 maitresse de maison (1 ETP)</w:t>
      </w: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- 2 accompagnatrices professionnelles (2 ETP)</w:t>
      </w:r>
    </w:p>
    <w:p w:rsidR="008C5069" w:rsidRDefault="00181B46">
      <w:pPr>
        <w:pStyle w:val="Corpsdetexte"/>
        <w:widowControl/>
        <w:spacing w:after="0"/>
        <w:jc w:val="both"/>
        <w:rPr>
          <w:rFonts w:ascii="Times New Roman;serif" w:hAnsi="Times New Roman;serif" w:hint="eastAsia"/>
          <w:color w:val="222222"/>
          <w:sz w:val="22"/>
        </w:rPr>
      </w:pPr>
      <w:r>
        <w:rPr>
          <w:rFonts w:ascii="Times New Roman;serif" w:hAnsi="Times New Roman;serif"/>
          <w:color w:val="222222"/>
          <w:sz w:val="22"/>
        </w:rPr>
        <w:t>- 6 encadrants techniques (6 ETP)</w:t>
      </w:r>
    </w:p>
    <w:p w:rsidR="008C5069" w:rsidRDefault="00181B46">
      <w:pPr>
        <w:pStyle w:val="Corpsdetexte"/>
        <w:widowControl/>
        <w:spacing w:after="0"/>
        <w:jc w:val="both"/>
        <w:rPr>
          <w:rFonts w:ascii="Times New Roman;serif" w:hAnsi="Times New Roman;serif" w:hint="eastAsia"/>
          <w:color w:val="222222"/>
          <w:sz w:val="22"/>
          <w:szCs w:val="22"/>
        </w:rPr>
      </w:pPr>
      <w:r>
        <w:rPr>
          <w:rFonts w:ascii="Times New Roman;serif" w:hAnsi="Times New Roman;serif"/>
          <w:color w:val="222222"/>
          <w:sz w:val="22"/>
          <w:szCs w:val="22"/>
        </w:rPr>
        <w:t>- 1 responsable de maintenance (1 ETP)</w:t>
      </w:r>
    </w:p>
    <w:p w:rsidR="008C5069" w:rsidRDefault="008C5069">
      <w:pPr>
        <w:jc w:val="both"/>
        <w:rPr>
          <w:b/>
          <w:bCs/>
          <w:i/>
          <w:iCs/>
          <w:sz w:val="22"/>
          <w:szCs w:val="22"/>
        </w:rPr>
      </w:pPr>
    </w:p>
    <w:p w:rsidR="008C5069" w:rsidRDefault="00181B46">
      <w:pPr>
        <w:jc w:val="both"/>
        <w:rPr>
          <w:sz w:val="22"/>
          <w:szCs w:val="22"/>
        </w:rPr>
      </w:pPr>
      <w:r>
        <w:rPr>
          <w:b/>
          <w:bCs/>
          <w:i/>
          <w:iCs/>
          <w:sz w:val="22"/>
          <w:szCs w:val="22"/>
        </w:rPr>
        <w:t>ETP</w:t>
      </w:r>
      <w:r>
        <w:rPr>
          <w:i/>
          <w:iCs/>
          <w:sz w:val="22"/>
          <w:szCs w:val="22"/>
        </w:rPr>
        <w:t xml:space="preserve"> : </w:t>
      </w:r>
      <w:r>
        <w:rPr>
          <w:b/>
          <w:bCs/>
          <w:i/>
          <w:iCs/>
          <w:sz w:val="22"/>
          <w:szCs w:val="22"/>
        </w:rPr>
        <w:t>E</w:t>
      </w:r>
      <w:r>
        <w:rPr>
          <w:i/>
          <w:iCs/>
          <w:sz w:val="22"/>
          <w:szCs w:val="22"/>
        </w:rPr>
        <w:t xml:space="preserve">quivalent </w:t>
      </w:r>
      <w:r>
        <w:rPr>
          <w:b/>
          <w:bCs/>
          <w:i/>
          <w:iCs/>
          <w:sz w:val="22"/>
          <w:szCs w:val="22"/>
        </w:rPr>
        <w:t>T</w:t>
      </w:r>
      <w:r>
        <w:rPr>
          <w:i/>
          <w:iCs/>
          <w:sz w:val="22"/>
          <w:szCs w:val="22"/>
        </w:rPr>
        <w:t xml:space="preserve">emps </w:t>
      </w:r>
      <w:r>
        <w:rPr>
          <w:b/>
          <w:bCs/>
          <w:i/>
          <w:iCs/>
          <w:sz w:val="22"/>
          <w:szCs w:val="22"/>
        </w:rPr>
        <w:t>P</w:t>
      </w:r>
      <w:r>
        <w:rPr>
          <w:i/>
          <w:iCs/>
          <w:sz w:val="22"/>
          <w:szCs w:val="22"/>
        </w:rPr>
        <w:t>lein sur une base de 38,5 h/hebdo</w:t>
      </w:r>
    </w:p>
    <w:p w:rsidR="008C5069" w:rsidRDefault="008C5069">
      <w:pPr>
        <w:jc w:val="both"/>
      </w:pPr>
    </w:p>
    <w:p w:rsidR="008C5069" w:rsidRDefault="008C5069">
      <w:pPr>
        <w:jc w:val="both"/>
      </w:pPr>
    </w:p>
    <w:p w:rsidR="008C5069" w:rsidRDefault="00181B46">
      <w:pPr>
        <w:widowControl/>
        <w:jc w:val="both"/>
        <w:rPr>
          <w:rFonts w:eastAsia="Times New Roman" w:cs="Times New Roman"/>
          <w:b/>
          <w:bCs/>
          <w:sz w:val="28"/>
          <w:szCs w:val="28"/>
          <w:lang w:bidi="ar-SA"/>
        </w:rPr>
      </w:pPr>
      <w:r>
        <w:rPr>
          <w:rFonts w:eastAsia="Times New Roman" w:cs="Times New Roman"/>
          <w:b/>
          <w:bCs/>
          <w:sz w:val="28"/>
          <w:szCs w:val="28"/>
          <w:lang w:bidi="ar-SA"/>
        </w:rPr>
        <w:t>2</w:t>
      </w:r>
      <w:r>
        <w:rPr>
          <w:rFonts w:eastAsia="Times New Roman" w:cs="Times New Roman"/>
          <w:b/>
          <w:bCs/>
          <w:sz w:val="28"/>
          <w:szCs w:val="28"/>
          <w:lang w:bidi="ar-SA"/>
        </w:rPr>
        <w:tab/>
        <w:t xml:space="preserve"> DEFINITION DE POSTE</w:t>
      </w:r>
    </w:p>
    <w:p w:rsidR="008C5069" w:rsidRDefault="008C5069">
      <w:pPr>
        <w:widowControl/>
        <w:jc w:val="both"/>
        <w:rPr>
          <w:rFonts w:eastAsia="Times New Roman" w:cs="Times New Roman"/>
          <w:b/>
          <w:bCs/>
          <w:sz w:val="28"/>
          <w:szCs w:val="28"/>
          <w:lang w:bidi="ar-SA"/>
        </w:rPr>
      </w:pPr>
    </w:p>
    <w:p w:rsidR="008C5069" w:rsidRDefault="00181B46">
      <w:pPr>
        <w:pStyle w:val="Contenudetableau"/>
        <w:jc w:val="both"/>
        <w:rPr>
          <w:sz w:val="22"/>
          <w:szCs w:val="22"/>
        </w:rPr>
      </w:pPr>
      <w:r>
        <w:rPr>
          <w:sz w:val="22"/>
          <w:szCs w:val="22"/>
        </w:rPr>
        <w:t xml:space="preserve">Par délégation du Conseil d’Administration, le directeur définit la stratégie de la structure, l'applique, dirige la mise en </w:t>
      </w:r>
      <w:proofErr w:type="spellStart"/>
      <w:r>
        <w:rPr>
          <w:sz w:val="22"/>
          <w:szCs w:val="22"/>
        </w:rPr>
        <w:t>oeuvre</w:t>
      </w:r>
      <w:proofErr w:type="spellEnd"/>
      <w:r>
        <w:rPr>
          <w:sz w:val="22"/>
          <w:szCs w:val="22"/>
        </w:rPr>
        <w:t xml:space="preserve"> et s'assure de la réalisation des objectifs politiques, économiques et sociaux en perpétuant les valeurs morales qui ont servi de base à la fondation de l’Association. </w:t>
      </w:r>
    </w:p>
    <w:p w:rsidR="008C5069" w:rsidRDefault="008C5069">
      <w:pPr>
        <w:pStyle w:val="Contenudetableau"/>
        <w:jc w:val="both"/>
        <w:rPr>
          <w:b/>
          <w:bCs/>
          <w:color w:val="008000"/>
          <w:sz w:val="22"/>
          <w:szCs w:val="22"/>
        </w:rPr>
      </w:pPr>
    </w:p>
    <w:p w:rsidR="008C5069" w:rsidRDefault="00181B46">
      <w:pPr>
        <w:pStyle w:val="Corpsdetexte"/>
        <w:spacing w:after="0"/>
        <w:jc w:val="both"/>
        <w:rPr>
          <w:sz w:val="22"/>
          <w:szCs w:val="22"/>
        </w:rPr>
      </w:pPr>
      <w:r>
        <w:rPr>
          <w:b/>
          <w:bCs/>
          <w:color w:val="008000"/>
          <w:sz w:val="22"/>
          <w:szCs w:val="22"/>
        </w:rPr>
        <w:t xml:space="preserve">GESTION DU PERSONNEL </w:t>
      </w:r>
    </w:p>
    <w:p w:rsidR="008C5069" w:rsidRDefault="00181B46">
      <w:pPr>
        <w:numPr>
          <w:ilvl w:val="1"/>
          <w:numId w:val="4"/>
        </w:numPr>
        <w:jc w:val="both"/>
        <w:rPr>
          <w:sz w:val="22"/>
          <w:szCs w:val="22"/>
        </w:rPr>
      </w:pPr>
      <w:r>
        <w:rPr>
          <w:sz w:val="22"/>
          <w:szCs w:val="22"/>
        </w:rPr>
        <w:t xml:space="preserve">Il définit la politique de gestion des ressources humaines et participe, avec le conseil d’administration de l'association, au recrutement du personnel permanent, </w:t>
      </w:r>
    </w:p>
    <w:p w:rsidR="008C5069" w:rsidRDefault="00181B46">
      <w:pPr>
        <w:numPr>
          <w:ilvl w:val="1"/>
          <w:numId w:val="5"/>
        </w:numPr>
        <w:jc w:val="both"/>
        <w:rPr>
          <w:sz w:val="22"/>
          <w:szCs w:val="22"/>
        </w:rPr>
      </w:pPr>
      <w:r>
        <w:rPr>
          <w:sz w:val="22"/>
          <w:szCs w:val="22"/>
        </w:rPr>
        <w:t>Il manage l'ensemble des permanents et prend en charge l'animation de l'équipe du secteur « logement-hébergement », promeut et planifie leur formation et leur évolution dans le cadre du projet d’établissement, en</w:t>
      </w:r>
      <w:r>
        <w:rPr>
          <w:rFonts w:eastAsia="Times New Roman" w:cs="Times New Roman"/>
          <w:sz w:val="22"/>
          <w:szCs w:val="22"/>
          <w:lang w:bidi="ar-SA"/>
        </w:rPr>
        <w:t xml:space="preserve"> valorisant les ressources, les compétences et le service rendu.</w:t>
      </w:r>
    </w:p>
    <w:p w:rsidR="008C5069" w:rsidRDefault="00181B46">
      <w:pPr>
        <w:numPr>
          <w:ilvl w:val="1"/>
          <w:numId w:val="5"/>
        </w:numPr>
        <w:jc w:val="both"/>
        <w:rPr>
          <w:sz w:val="22"/>
          <w:szCs w:val="22"/>
        </w:rPr>
      </w:pPr>
      <w:r>
        <w:rPr>
          <w:sz w:val="22"/>
          <w:szCs w:val="22"/>
        </w:rPr>
        <w:t xml:space="preserve">Il procède à tous les actes relatifs à la gestion du personnel en accord avec le Conseil d'administration. En particulier, tout mouvement de personnel (arrivée, départ, nouvelle affectation, licenciement) doit être signalé au Président de l'Association. </w:t>
      </w:r>
    </w:p>
    <w:p w:rsidR="008C5069" w:rsidRDefault="008C5069">
      <w:pPr>
        <w:pStyle w:val="Corpsdetexte"/>
        <w:widowControl/>
        <w:spacing w:after="0"/>
        <w:ind w:left="58" w:hanging="360"/>
        <w:jc w:val="both"/>
        <w:rPr>
          <w:rFonts w:eastAsia="Times New Roman" w:cs="Times New Roman"/>
          <w:sz w:val="22"/>
          <w:szCs w:val="22"/>
          <w:lang w:bidi="ar-SA"/>
        </w:rPr>
      </w:pPr>
    </w:p>
    <w:p w:rsidR="008C5069" w:rsidRDefault="00181B46">
      <w:pPr>
        <w:jc w:val="both"/>
        <w:rPr>
          <w:b/>
          <w:bCs/>
          <w:color w:val="008000"/>
          <w:sz w:val="22"/>
          <w:szCs w:val="22"/>
        </w:rPr>
      </w:pPr>
      <w:r>
        <w:rPr>
          <w:b/>
          <w:bCs/>
          <w:color w:val="008000"/>
          <w:sz w:val="22"/>
          <w:szCs w:val="22"/>
        </w:rPr>
        <w:t>GESTION FINANCIERE</w:t>
      </w:r>
    </w:p>
    <w:p w:rsidR="008C5069" w:rsidRDefault="00181B46">
      <w:pPr>
        <w:pStyle w:val="Contenudetableau"/>
        <w:ind w:left="15" w:hanging="360"/>
        <w:jc w:val="both"/>
        <w:rPr>
          <w:sz w:val="22"/>
          <w:szCs w:val="22"/>
        </w:rPr>
      </w:pPr>
      <w:r>
        <w:rPr>
          <w:sz w:val="22"/>
          <w:szCs w:val="22"/>
        </w:rPr>
        <w:lastRenderedPageBreak/>
        <w:tab/>
        <w:t>Dans une période de restriction budgétaire, il doit élaborer en lien le Conseil d’Administration, une stratégie budgétaire permettant de garantir l'équilibre financier et le développement de l'association.</w:t>
      </w:r>
    </w:p>
    <w:p w:rsidR="008C5069" w:rsidRDefault="00181B46">
      <w:pPr>
        <w:numPr>
          <w:ilvl w:val="0"/>
          <w:numId w:val="6"/>
        </w:numPr>
        <w:jc w:val="both"/>
      </w:pPr>
      <w:r>
        <w:rPr>
          <w:sz w:val="22"/>
          <w:szCs w:val="22"/>
        </w:rPr>
        <w:t>Il est responsable de l'élaboration et de l'exécution budgétaire (le budget est de 1 700k€),</w:t>
      </w:r>
    </w:p>
    <w:p w:rsidR="008C5069" w:rsidRDefault="00181B46">
      <w:pPr>
        <w:numPr>
          <w:ilvl w:val="0"/>
          <w:numId w:val="6"/>
        </w:numPr>
        <w:jc w:val="both"/>
      </w:pPr>
      <w:r>
        <w:rPr>
          <w:sz w:val="22"/>
          <w:szCs w:val="22"/>
        </w:rPr>
        <w:t xml:space="preserve">Il étudie la faisabilité technique et financière des projets, recherche et négocie les financements, </w:t>
      </w:r>
    </w:p>
    <w:p w:rsidR="008C5069" w:rsidRDefault="00181B46">
      <w:pPr>
        <w:numPr>
          <w:ilvl w:val="0"/>
          <w:numId w:val="6"/>
        </w:numPr>
        <w:jc w:val="both"/>
        <w:rPr>
          <w:sz w:val="22"/>
          <w:szCs w:val="22"/>
        </w:rPr>
      </w:pPr>
      <w:r>
        <w:rPr>
          <w:sz w:val="22"/>
          <w:szCs w:val="22"/>
        </w:rPr>
        <w:t>Il conduit la préparation du budget et propose le programme des travaux d’entretien ainsi que les investissements qu’il juge nécessaires.</w:t>
      </w:r>
    </w:p>
    <w:p w:rsidR="008C5069" w:rsidRDefault="008C5069">
      <w:pPr>
        <w:ind w:left="15" w:hanging="360"/>
        <w:jc w:val="both"/>
        <w:rPr>
          <w:sz w:val="22"/>
          <w:szCs w:val="22"/>
        </w:rPr>
      </w:pPr>
    </w:p>
    <w:p w:rsidR="008C5069" w:rsidRDefault="00181B46">
      <w:pPr>
        <w:ind w:left="15" w:hanging="360"/>
        <w:jc w:val="both"/>
        <w:rPr>
          <w:sz w:val="22"/>
          <w:szCs w:val="22"/>
        </w:rPr>
      </w:pPr>
      <w:r>
        <w:rPr>
          <w:sz w:val="22"/>
          <w:szCs w:val="22"/>
        </w:rPr>
        <w:t xml:space="preserve">    </w:t>
      </w:r>
      <w:r>
        <w:rPr>
          <w:b/>
          <w:bCs/>
          <w:color w:val="008000"/>
          <w:sz w:val="22"/>
          <w:szCs w:val="22"/>
        </w:rPr>
        <w:t>ORGANISATION ET COORDINATION DES ACTIONS ET DES EQUIPES</w:t>
      </w:r>
    </w:p>
    <w:p w:rsidR="008C5069" w:rsidRDefault="00181B46">
      <w:pPr>
        <w:pStyle w:val="Corpsdetexte"/>
        <w:numPr>
          <w:ilvl w:val="0"/>
          <w:numId w:val="7"/>
        </w:numPr>
        <w:spacing w:after="0"/>
        <w:jc w:val="both"/>
        <w:rPr>
          <w:sz w:val="22"/>
          <w:szCs w:val="22"/>
        </w:rPr>
      </w:pPr>
      <w:r>
        <w:rPr>
          <w:sz w:val="22"/>
          <w:szCs w:val="22"/>
        </w:rPr>
        <w:t>Il coordonne l'ensemble des activités des 2 pôles « logement-hébergement » et « activité économique »</w:t>
      </w:r>
    </w:p>
    <w:p w:rsidR="008C5069" w:rsidRDefault="00181B46">
      <w:pPr>
        <w:pStyle w:val="Corpsdetexte"/>
        <w:numPr>
          <w:ilvl w:val="0"/>
          <w:numId w:val="7"/>
        </w:numPr>
        <w:spacing w:after="0"/>
        <w:jc w:val="both"/>
        <w:rPr>
          <w:sz w:val="22"/>
          <w:szCs w:val="22"/>
        </w:rPr>
      </w:pPr>
      <w:r>
        <w:rPr>
          <w:sz w:val="22"/>
          <w:szCs w:val="22"/>
        </w:rPr>
        <w:t>Il définit les objectifs et supervise la production en lien avec le responsable d'exploitation</w:t>
      </w:r>
    </w:p>
    <w:p w:rsidR="008C5069" w:rsidRDefault="00181B46">
      <w:pPr>
        <w:pStyle w:val="Corpsdetexte"/>
        <w:numPr>
          <w:ilvl w:val="0"/>
          <w:numId w:val="7"/>
        </w:numPr>
        <w:spacing w:after="0"/>
        <w:jc w:val="both"/>
        <w:rPr>
          <w:sz w:val="22"/>
          <w:szCs w:val="22"/>
        </w:rPr>
      </w:pPr>
      <w:r>
        <w:rPr>
          <w:sz w:val="22"/>
          <w:szCs w:val="22"/>
        </w:rPr>
        <w:t>Il supervise, pilote et adapte l'organisation des moyens et des ressources</w:t>
      </w:r>
    </w:p>
    <w:p w:rsidR="008C5069" w:rsidRDefault="00181B46">
      <w:pPr>
        <w:pStyle w:val="Corpsdetexte"/>
        <w:numPr>
          <w:ilvl w:val="0"/>
          <w:numId w:val="7"/>
        </w:numPr>
        <w:spacing w:after="0"/>
        <w:jc w:val="both"/>
        <w:rPr>
          <w:sz w:val="22"/>
          <w:szCs w:val="22"/>
        </w:rPr>
      </w:pPr>
      <w:r>
        <w:rPr>
          <w:sz w:val="22"/>
          <w:szCs w:val="22"/>
        </w:rPr>
        <w:t xml:space="preserve">Il a en charge le recrutement (des visites en prison sont à prévoir) et le départ des personnes accueillies et est garant(e) des actions à mettre en </w:t>
      </w:r>
      <w:proofErr w:type="spellStart"/>
      <w:r>
        <w:rPr>
          <w:sz w:val="22"/>
          <w:szCs w:val="22"/>
        </w:rPr>
        <w:t>oeuvre</w:t>
      </w:r>
      <w:proofErr w:type="spellEnd"/>
      <w:r>
        <w:rPr>
          <w:sz w:val="22"/>
          <w:szCs w:val="22"/>
        </w:rPr>
        <w:t xml:space="preserve"> auprès des personnes accueillies</w:t>
      </w:r>
    </w:p>
    <w:p w:rsidR="008C5069" w:rsidRDefault="00181B46">
      <w:pPr>
        <w:pStyle w:val="Corpsdetexte"/>
        <w:numPr>
          <w:ilvl w:val="1"/>
          <w:numId w:val="3"/>
        </w:numPr>
        <w:spacing w:after="0"/>
        <w:jc w:val="both"/>
        <w:rPr>
          <w:sz w:val="22"/>
          <w:szCs w:val="22"/>
        </w:rPr>
      </w:pPr>
      <w:r>
        <w:rPr>
          <w:sz w:val="22"/>
          <w:szCs w:val="22"/>
        </w:rPr>
        <w:t>Il veille au respect des formalités légales, réglementaires, administratives,</w:t>
      </w:r>
    </w:p>
    <w:p w:rsidR="008C5069" w:rsidRDefault="00181B46">
      <w:pPr>
        <w:pStyle w:val="Corpsdetexte"/>
        <w:numPr>
          <w:ilvl w:val="1"/>
          <w:numId w:val="3"/>
        </w:numPr>
        <w:spacing w:after="0"/>
        <w:jc w:val="both"/>
        <w:rPr>
          <w:sz w:val="22"/>
          <w:szCs w:val="22"/>
        </w:rPr>
      </w:pPr>
      <w:r>
        <w:rPr>
          <w:sz w:val="22"/>
          <w:szCs w:val="22"/>
        </w:rPr>
        <w:t xml:space="preserve">Il coordonne la rédaction des rapports annuels de fonctionnement et bilans de l'année. </w:t>
      </w:r>
    </w:p>
    <w:p w:rsidR="008C5069" w:rsidRDefault="008C5069">
      <w:pPr>
        <w:pStyle w:val="Retraitcorpsdetexte3"/>
        <w:ind w:left="0"/>
        <w:jc w:val="both"/>
        <w:rPr>
          <w:b/>
          <w:bCs/>
          <w:color w:val="008000"/>
          <w:sz w:val="22"/>
          <w:szCs w:val="22"/>
        </w:rPr>
      </w:pPr>
    </w:p>
    <w:p w:rsidR="008C5069" w:rsidRDefault="00181B46">
      <w:pPr>
        <w:pStyle w:val="Corpsdetexte"/>
        <w:jc w:val="both"/>
        <w:rPr>
          <w:sz w:val="22"/>
          <w:szCs w:val="22"/>
        </w:rPr>
      </w:pPr>
      <w:r>
        <w:rPr>
          <w:b/>
          <w:bCs/>
          <w:color w:val="008000"/>
          <w:sz w:val="22"/>
          <w:szCs w:val="22"/>
        </w:rPr>
        <w:t>DEVELOPPEMENT DE PROJETS ET DE PARTENARIATS</w:t>
      </w:r>
    </w:p>
    <w:p w:rsidR="008C5069" w:rsidRDefault="00181B46">
      <w:pPr>
        <w:pStyle w:val="Corpsdetexte"/>
        <w:numPr>
          <w:ilvl w:val="0"/>
          <w:numId w:val="8"/>
        </w:numPr>
        <w:spacing w:after="0"/>
        <w:jc w:val="both"/>
        <w:rPr>
          <w:sz w:val="22"/>
          <w:szCs w:val="22"/>
        </w:rPr>
      </w:pPr>
      <w:r>
        <w:rPr>
          <w:sz w:val="22"/>
          <w:szCs w:val="22"/>
        </w:rPr>
        <w:t>Il assure, par délégation, la représentation extérieure de la structure,</w:t>
      </w:r>
    </w:p>
    <w:p w:rsidR="008C5069" w:rsidRDefault="00181B46">
      <w:pPr>
        <w:pStyle w:val="Corpsdetexte"/>
        <w:numPr>
          <w:ilvl w:val="0"/>
          <w:numId w:val="8"/>
        </w:numPr>
        <w:spacing w:after="0"/>
        <w:jc w:val="both"/>
        <w:rPr>
          <w:sz w:val="22"/>
          <w:szCs w:val="22"/>
        </w:rPr>
      </w:pPr>
      <w:r>
        <w:rPr>
          <w:sz w:val="22"/>
          <w:szCs w:val="22"/>
        </w:rPr>
        <w:t>Il développe des activités et prestations en lien avec le responsable d'exploitation, dans un cadre partenarial élargi et de coopération avec l'ensemble des structures du département et les élus locaux,</w:t>
      </w:r>
    </w:p>
    <w:p w:rsidR="008C5069" w:rsidRDefault="00181B46">
      <w:pPr>
        <w:pStyle w:val="Corpsdetexte"/>
        <w:numPr>
          <w:ilvl w:val="0"/>
          <w:numId w:val="9"/>
        </w:numPr>
        <w:spacing w:after="0"/>
        <w:jc w:val="both"/>
        <w:rPr>
          <w:sz w:val="22"/>
          <w:szCs w:val="22"/>
        </w:rPr>
      </w:pPr>
      <w:r>
        <w:rPr>
          <w:sz w:val="22"/>
          <w:szCs w:val="22"/>
        </w:rPr>
        <w:t xml:space="preserve">Il optimise le développement des réseaux sociaux et professionnels, </w:t>
      </w:r>
    </w:p>
    <w:p w:rsidR="008C5069" w:rsidRDefault="00181B46">
      <w:pPr>
        <w:pStyle w:val="Corpsdetexte"/>
        <w:numPr>
          <w:ilvl w:val="0"/>
          <w:numId w:val="9"/>
        </w:numPr>
        <w:spacing w:after="0"/>
        <w:jc w:val="both"/>
        <w:rPr>
          <w:sz w:val="22"/>
          <w:szCs w:val="22"/>
        </w:rPr>
      </w:pPr>
      <w:r>
        <w:rPr>
          <w:sz w:val="22"/>
          <w:szCs w:val="22"/>
        </w:rPr>
        <w:t>Il veille à la qualité des prestations et des relations avec les partenaires et les autorités de contrôle</w:t>
      </w:r>
    </w:p>
    <w:p w:rsidR="008C5069" w:rsidRDefault="00181B46">
      <w:pPr>
        <w:pStyle w:val="Corpsdetexte"/>
        <w:numPr>
          <w:ilvl w:val="1"/>
          <w:numId w:val="3"/>
        </w:numPr>
        <w:spacing w:after="0"/>
        <w:jc w:val="both"/>
        <w:rPr>
          <w:sz w:val="22"/>
          <w:szCs w:val="22"/>
        </w:rPr>
      </w:pPr>
      <w:r>
        <w:rPr>
          <w:sz w:val="22"/>
          <w:szCs w:val="22"/>
        </w:rPr>
        <w:t>Il est force de proposition des projets de développement de l'association,</w:t>
      </w:r>
    </w:p>
    <w:p w:rsidR="008C5069" w:rsidRDefault="008C5069">
      <w:pPr>
        <w:pStyle w:val="Corpsdetexte"/>
        <w:spacing w:after="0"/>
        <w:jc w:val="both"/>
        <w:rPr>
          <w:sz w:val="22"/>
          <w:szCs w:val="22"/>
        </w:rPr>
      </w:pPr>
    </w:p>
    <w:p w:rsidR="008C5069" w:rsidRDefault="00181B46">
      <w:pPr>
        <w:pStyle w:val="Corpsdetexte"/>
        <w:spacing w:after="0"/>
        <w:jc w:val="both"/>
        <w:rPr>
          <w:sz w:val="22"/>
          <w:szCs w:val="22"/>
        </w:rPr>
      </w:pPr>
      <w:r>
        <w:rPr>
          <w:sz w:val="22"/>
          <w:szCs w:val="22"/>
        </w:rPr>
        <w:t>Un des enjeux de la prise de poste du directeur sera notamment l'élaboration d'un CPOM (Contrat Pluriannuels d'Objectifs et de Moyens) avec le développement d'activités (recherche de financements pour la construction du hangar à bois, création d'une Pension de famille, développement de places AVDL, …).</w:t>
      </w:r>
    </w:p>
    <w:p w:rsidR="008C5069" w:rsidRDefault="008C5069">
      <w:pPr>
        <w:pStyle w:val="Corpsdetexte"/>
        <w:spacing w:after="0"/>
        <w:jc w:val="both"/>
        <w:rPr>
          <w:b/>
          <w:bCs/>
          <w:color w:val="000000"/>
          <w:sz w:val="22"/>
          <w:szCs w:val="22"/>
        </w:rPr>
      </w:pPr>
    </w:p>
    <w:p w:rsidR="008C5069" w:rsidRDefault="00181B46">
      <w:pPr>
        <w:pStyle w:val="Retraitcorpsdetexte3"/>
        <w:ind w:left="0"/>
        <w:jc w:val="both"/>
        <w:rPr>
          <w:b/>
          <w:bCs/>
          <w:color w:val="000000"/>
          <w:sz w:val="22"/>
          <w:szCs w:val="22"/>
        </w:rPr>
      </w:pPr>
      <w:r>
        <w:rPr>
          <w:b/>
          <w:bCs/>
          <w:color w:val="000000"/>
          <w:sz w:val="22"/>
          <w:szCs w:val="22"/>
        </w:rPr>
        <w:t>Connaissances indispensables</w:t>
      </w:r>
    </w:p>
    <w:p w:rsidR="008C5069" w:rsidRDefault="00181B46">
      <w:pPr>
        <w:pStyle w:val="Retraitcorpsdetexte3"/>
        <w:ind w:left="0"/>
        <w:jc w:val="both"/>
        <w:rPr>
          <w:sz w:val="22"/>
          <w:szCs w:val="22"/>
        </w:rPr>
      </w:pPr>
      <w:r>
        <w:rPr>
          <w:sz w:val="22"/>
          <w:szCs w:val="22"/>
        </w:rPr>
        <w:t xml:space="preserve">Connaissances des </w:t>
      </w:r>
      <w:r w:rsidR="00951C0E">
        <w:rPr>
          <w:sz w:val="22"/>
          <w:szCs w:val="22"/>
        </w:rPr>
        <w:t>problématiques</w:t>
      </w:r>
      <w:r>
        <w:rPr>
          <w:sz w:val="22"/>
          <w:szCs w:val="22"/>
        </w:rPr>
        <w:t xml:space="preserve"> d’exclusion de publics </w:t>
      </w:r>
      <w:r w:rsidR="00951C0E">
        <w:rPr>
          <w:sz w:val="22"/>
          <w:szCs w:val="22"/>
        </w:rPr>
        <w:t>en grande vulnérabilité</w:t>
      </w:r>
      <w:r>
        <w:rPr>
          <w:sz w:val="22"/>
          <w:szCs w:val="22"/>
        </w:rPr>
        <w:t xml:space="preserve"> (sous-main de justice) et </w:t>
      </w:r>
      <w:r w:rsidR="00951C0E">
        <w:rPr>
          <w:sz w:val="22"/>
          <w:szCs w:val="22"/>
        </w:rPr>
        <w:t>présentant des troubles de comportements.</w:t>
      </w:r>
    </w:p>
    <w:p w:rsidR="008C5069" w:rsidRDefault="00181B46">
      <w:pPr>
        <w:pStyle w:val="Retraitcorpsdetexte3"/>
        <w:ind w:left="0"/>
        <w:jc w:val="both"/>
        <w:rPr>
          <w:sz w:val="22"/>
          <w:szCs w:val="22"/>
        </w:rPr>
      </w:pPr>
      <w:r>
        <w:rPr>
          <w:sz w:val="22"/>
          <w:szCs w:val="22"/>
        </w:rPr>
        <w:t>Connaissance des dispositifs, des partenaires sociaux et des politiques publiques</w:t>
      </w:r>
    </w:p>
    <w:p w:rsidR="008C5069" w:rsidRDefault="00181B46">
      <w:pPr>
        <w:pStyle w:val="Retraitcorpsdetexte3"/>
        <w:ind w:left="0"/>
        <w:jc w:val="both"/>
        <w:rPr>
          <w:sz w:val="22"/>
          <w:szCs w:val="22"/>
        </w:rPr>
      </w:pPr>
      <w:r>
        <w:rPr>
          <w:sz w:val="22"/>
          <w:szCs w:val="22"/>
        </w:rPr>
        <w:t>Connaissances en gestion financière</w:t>
      </w:r>
    </w:p>
    <w:p w:rsidR="008C5069" w:rsidRDefault="00181B46">
      <w:pPr>
        <w:pStyle w:val="Retraitcorpsdetexte3"/>
        <w:ind w:left="0"/>
        <w:jc w:val="both"/>
        <w:rPr>
          <w:sz w:val="22"/>
          <w:szCs w:val="22"/>
        </w:rPr>
      </w:pPr>
      <w:r>
        <w:rPr>
          <w:sz w:val="22"/>
          <w:szCs w:val="22"/>
        </w:rPr>
        <w:t>Capacités d'analyse et d'anticipation</w:t>
      </w:r>
    </w:p>
    <w:p w:rsidR="008C5069" w:rsidRDefault="00181B46">
      <w:pPr>
        <w:pStyle w:val="Retraitcorpsdetexte3"/>
        <w:ind w:left="0"/>
        <w:jc w:val="both"/>
        <w:rPr>
          <w:sz w:val="22"/>
          <w:szCs w:val="22"/>
        </w:rPr>
      </w:pPr>
      <w:r>
        <w:rPr>
          <w:sz w:val="22"/>
          <w:szCs w:val="22"/>
        </w:rPr>
        <w:t>Capacités de négociation</w:t>
      </w:r>
    </w:p>
    <w:p w:rsidR="008C5069" w:rsidRDefault="008C5069">
      <w:pPr>
        <w:pStyle w:val="Retraitcorpsdetexte3"/>
        <w:ind w:left="0"/>
        <w:jc w:val="both"/>
        <w:rPr>
          <w:rFonts w:eastAsia="Times New Roman" w:cs="Times New Roman"/>
          <w:b/>
          <w:bCs/>
          <w:color w:val="000000"/>
          <w:sz w:val="22"/>
          <w:szCs w:val="22"/>
          <w:lang w:bidi="ar-SA"/>
        </w:rPr>
      </w:pPr>
    </w:p>
    <w:p w:rsidR="008C5069" w:rsidRDefault="00181B46">
      <w:pPr>
        <w:pStyle w:val="Retraitcorpsdetexte3"/>
        <w:widowControl/>
        <w:ind w:left="0"/>
        <w:jc w:val="both"/>
        <w:rPr>
          <w:rFonts w:eastAsia="Times New Roman" w:cs="Times New Roman"/>
          <w:b/>
          <w:bCs/>
          <w:color w:val="000000"/>
          <w:sz w:val="22"/>
          <w:szCs w:val="22"/>
          <w:lang w:bidi="ar-SA"/>
        </w:rPr>
      </w:pPr>
      <w:r>
        <w:rPr>
          <w:rFonts w:eastAsia="Times New Roman" w:cs="Times New Roman"/>
          <w:b/>
          <w:bCs/>
          <w:color w:val="000000"/>
          <w:sz w:val="22"/>
          <w:szCs w:val="22"/>
          <w:lang w:bidi="ar-SA"/>
        </w:rPr>
        <w:t>Les savoirs techniques</w:t>
      </w:r>
    </w:p>
    <w:p w:rsidR="008C5069" w:rsidRDefault="00181B46">
      <w:pPr>
        <w:pStyle w:val="Retraitcorpsdetexte3"/>
        <w:ind w:left="0"/>
        <w:jc w:val="both"/>
        <w:rPr>
          <w:sz w:val="22"/>
          <w:szCs w:val="22"/>
        </w:rPr>
      </w:pPr>
      <w:r>
        <w:rPr>
          <w:sz w:val="22"/>
          <w:szCs w:val="22"/>
        </w:rPr>
        <w:t xml:space="preserve">Très bonne maîtrise de l’informatique : Apple, </w:t>
      </w:r>
      <w:proofErr w:type="spellStart"/>
      <w:r>
        <w:rPr>
          <w:sz w:val="22"/>
          <w:szCs w:val="22"/>
        </w:rPr>
        <w:t>LibreOffice</w:t>
      </w:r>
      <w:proofErr w:type="spellEnd"/>
      <w:r>
        <w:rPr>
          <w:sz w:val="22"/>
          <w:szCs w:val="22"/>
        </w:rPr>
        <w:t>, Internet et Base de Données interne (</w:t>
      </w:r>
      <w:proofErr w:type="spellStart"/>
      <w:r>
        <w:rPr>
          <w:sz w:val="22"/>
          <w:szCs w:val="22"/>
        </w:rPr>
        <w:t>Filemaker</w:t>
      </w:r>
      <w:proofErr w:type="spellEnd"/>
      <w:r>
        <w:rPr>
          <w:sz w:val="22"/>
          <w:szCs w:val="22"/>
        </w:rPr>
        <w:t>)</w:t>
      </w:r>
    </w:p>
    <w:p w:rsidR="008C5069" w:rsidRDefault="00181B46">
      <w:pPr>
        <w:pStyle w:val="Retraitcorpsdetexte3"/>
        <w:ind w:left="0"/>
        <w:jc w:val="both"/>
        <w:rPr>
          <w:sz w:val="22"/>
          <w:szCs w:val="22"/>
        </w:rPr>
      </w:pPr>
      <w:r>
        <w:rPr>
          <w:sz w:val="22"/>
          <w:szCs w:val="22"/>
        </w:rPr>
        <w:t xml:space="preserve">Savoir rédiger rapports, compte rendus d'activités </w:t>
      </w:r>
      <w:proofErr w:type="spellStart"/>
      <w:r>
        <w:rPr>
          <w:sz w:val="22"/>
          <w:szCs w:val="22"/>
        </w:rPr>
        <w:t>etc</w:t>
      </w:r>
      <w:proofErr w:type="spellEnd"/>
      <w:r>
        <w:rPr>
          <w:sz w:val="22"/>
          <w:szCs w:val="22"/>
        </w:rPr>
        <w:t>,</w:t>
      </w:r>
    </w:p>
    <w:p w:rsidR="008C5069" w:rsidRDefault="00181B46">
      <w:pPr>
        <w:pStyle w:val="Retraitcorpsdetexte3"/>
        <w:ind w:left="0"/>
        <w:jc w:val="both"/>
        <w:rPr>
          <w:sz w:val="22"/>
          <w:szCs w:val="22"/>
        </w:rPr>
      </w:pPr>
      <w:r>
        <w:rPr>
          <w:sz w:val="22"/>
          <w:szCs w:val="22"/>
        </w:rPr>
        <w:t>Savoir mener un entretien, une réunion</w:t>
      </w:r>
    </w:p>
    <w:p w:rsidR="008C5069" w:rsidRDefault="00181B46">
      <w:pPr>
        <w:jc w:val="both"/>
        <w:rPr>
          <w:sz w:val="22"/>
          <w:szCs w:val="22"/>
        </w:rPr>
      </w:pPr>
      <w:r>
        <w:rPr>
          <w:sz w:val="22"/>
          <w:szCs w:val="22"/>
        </w:rPr>
        <w:t xml:space="preserve">Animer et gérer une équipe de salariés, </w:t>
      </w:r>
    </w:p>
    <w:p w:rsidR="008C5069" w:rsidRDefault="00181B46">
      <w:pPr>
        <w:pStyle w:val="Retraitcorpsdetexte3"/>
        <w:ind w:left="0"/>
        <w:jc w:val="both"/>
        <w:rPr>
          <w:sz w:val="22"/>
          <w:szCs w:val="22"/>
        </w:rPr>
      </w:pPr>
      <w:r>
        <w:rPr>
          <w:sz w:val="22"/>
          <w:szCs w:val="22"/>
        </w:rPr>
        <w:t>Savoir gérer seul les situations difficiles et réduire les tensions</w:t>
      </w:r>
    </w:p>
    <w:p w:rsidR="008C5069" w:rsidRDefault="00181B46">
      <w:pPr>
        <w:jc w:val="both"/>
        <w:rPr>
          <w:sz w:val="22"/>
          <w:szCs w:val="22"/>
        </w:rPr>
      </w:pPr>
      <w:r>
        <w:rPr>
          <w:color w:val="000000"/>
          <w:sz w:val="22"/>
          <w:szCs w:val="22"/>
        </w:rPr>
        <w:t>Compétences en développement de projets et de développement local</w:t>
      </w:r>
    </w:p>
    <w:p w:rsidR="008C5069" w:rsidRDefault="008C5069">
      <w:pPr>
        <w:jc w:val="both"/>
        <w:rPr>
          <w:b/>
          <w:color w:val="000000"/>
          <w:sz w:val="22"/>
          <w:szCs w:val="22"/>
        </w:rPr>
      </w:pPr>
    </w:p>
    <w:p w:rsidR="008C5069" w:rsidRDefault="00181B46">
      <w:pPr>
        <w:pStyle w:val="Retraitcorpsdetexte3"/>
        <w:ind w:left="0"/>
        <w:jc w:val="both"/>
        <w:rPr>
          <w:b/>
          <w:color w:val="000000"/>
          <w:sz w:val="22"/>
          <w:szCs w:val="22"/>
        </w:rPr>
      </w:pPr>
      <w:r>
        <w:rPr>
          <w:b/>
          <w:color w:val="000000"/>
          <w:sz w:val="22"/>
          <w:szCs w:val="22"/>
        </w:rPr>
        <w:t>Les qualités humaines</w:t>
      </w:r>
    </w:p>
    <w:p w:rsidR="009F0E1E" w:rsidRDefault="00181B46">
      <w:pPr>
        <w:pStyle w:val="Retraitcorpsdetexte3"/>
        <w:ind w:left="0"/>
        <w:jc w:val="both"/>
        <w:rPr>
          <w:sz w:val="22"/>
          <w:szCs w:val="22"/>
        </w:rPr>
      </w:pPr>
      <w:r>
        <w:rPr>
          <w:sz w:val="22"/>
          <w:szCs w:val="22"/>
        </w:rPr>
        <w:t>Sens de l’empathie</w:t>
      </w:r>
      <w:r w:rsidR="00951C0E">
        <w:rPr>
          <w:sz w:val="22"/>
          <w:szCs w:val="22"/>
        </w:rPr>
        <w:t>,</w:t>
      </w:r>
    </w:p>
    <w:p w:rsidR="009F0E1E" w:rsidRDefault="00951C0E">
      <w:pPr>
        <w:pStyle w:val="Retraitcorpsdetexte3"/>
        <w:ind w:left="0"/>
        <w:jc w:val="both"/>
        <w:rPr>
          <w:sz w:val="22"/>
          <w:szCs w:val="22"/>
        </w:rPr>
      </w:pPr>
      <w:r>
        <w:rPr>
          <w:sz w:val="22"/>
          <w:szCs w:val="22"/>
        </w:rPr>
        <w:t>Bienveillance</w:t>
      </w:r>
    </w:p>
    <w:p w:rsidR="008C5069" w:rsidRDefault="00951C0E">
      <w:pPr>
        <w:pStyle w:val="Retraitcorpsdetexte3"/>
        <w:ind w:left="0"/>
        <w:jc w:val="both"/>
        <w:rPr>
          <w:sz w:val="22"/>
          <w:szCs w:val="22"/>
        </w:rPr>
      </w:pPr>
      <w:r>
        <w:rPr>
          <w:sz w:val="22"/>
          <w:szCs w:val="22"/>
        </w:rPr>
        <w:t>Fermeté</w:t>
      </w:r>
    </w:p>
    <w:p w:rsidR="008C5069" w:rsidRDefault="00181B46">
      <w:pPr>
        <w:pStyle w:val="Retraitcorpsdetexte3"/>
        <w:ind w:left="0"/>
        <w:jc w:val="both"/>
        <w:rPr>
          <w:sz w:val="22"/>
          <w:szCs w:val="22"/>
        </w:rPr>
      </w:pPr>
      <w:r>
        <w:rPr>
          <w:sz w:val="22"/>
          <w:szCs w:val="22"/>
        </w:rPr>
        <w:t xml:space="preserve">Dynamisme </w:t>
      </w:r>
    </w:p>
    <w:p w:rsidR="008C5069" w:rsidRDefault="00181B46">
      <w:pPr>
        <w:pStyle w:val="Retraitcorpsdetexte3"/>
        <w:ind w:left="0"/>
        <w:jc w:val="both"/>
        <w:rPr>
          <w:sz w:val="22"/>
          <w:szCs w:val="22"/>
        </w:rPr>
      </w:pPr>
      <w:r>
        <w:rPr>
          <w:sz w:val="22"/>
          <w:szCs w:val="22"/>
        </w:rPr>
        <w:t xml:space="preserve">Esprit militant d'entrepreneur social et sens de l’engagement </w:t>
      </w:r>
    </w:p>
    <w:p w:rsidR="008C5069" w:rsidRDefault="008C5069">
      <w:pPr>
        <w:pStyle w:val="Retraitcorpsdetexte3"/>
        <w:ind w:left="0"/>
        <w:jc w:val="both"/>
        <w:rPr>
          <w:color w:val="000000"/>
          <w:sz w:val="22"/>
          <w:szCs w:val="22"/>
        </w:rPr>
      </w:pPr>
    </w:p>
    <w:p w:rsidR="008C5069" w:rsidRDefault="00181B46">
      <w:pPr>
        <w:pStyle w:val="Retraitcorpsdetexte3"/>
        <w:ind w:left="0"/>
        <w:jc w:val="both"/>
        <w:rPr>
          <w:b/>
          <w:bCs/>
          <w:color w:val="000000"/>
          <w:sz w:val="22"/>
          <w:szCs w:val="22"/>
        </w:rPr>
      </w:pPr>
      <w:r>
        <w:rPr>
          <w:b/>
          <w:bCs/>
          <w:color w:val="000000"/>
          <w:sz w:val="22"/>
          <w:szCs w:val="22"/>
        </w:rPr>
        <w:t>Diplôme</w:t>
      </w:r>
    </w:p>
    <w:p w:rsidR="008C5069" w:rsidRDefault="00181B46">
      <w:pPr>
        <w:jc w:val="both"/>
        <w:rPr>
          <w:color w:val="000000"/>
          <w:sz w:val="22"/>
          <w:szCs w:val="22"/>
        </w:rPr>
      </w:pPr>
      <w:r>
        <w:rPr>
          <w:color w:val="000000"/>
          <w:sz w:val="22"/>
          <w:szCs w:val="22"/>
        </w:rPr>
        <w:t>Niveau 2 (CAFERUIS ou équivalent)</w:t>
      </w:r>
    </w:p>
    <w:p w:rsidR="008C5069" w:rsidRDefault="00181B46">
      <w:pPr>
        <w:rPr>
          <w:sz w:val="22"/>
          <w:szCs w:val="22"/>
        </w:rPr>
      </w:pPr>
      <w:r>
        <w:rPr>
          <w:color w:val="000000"/>
          <w:sz w:val="22"/>
          <w:szCs w:val="22"/>
        </w:rPr>
        <w:t>Expérience de direction d'établissement, services ou dispositifs à caractère social.</w:t>
      </w:r>
      <w:r>
        <w:rPr>
          <w:sz w:val="22"/>
          <w:szCs w:val="22"/>
        </w:rPr>
        <w:br/>
      </w:r>
    </w:p>
    <w:p w:rsidR="008C5069" w:rsidRDefault="008C5069">
      <w:pPr>
        <w:pStyle w:val="Titre5"/>
        <w:ind w:left="15"/>
        <w:rPr>
          <w:bCs/>
          <w:color w:val="auto"/>
          <w:sz w:val="22"/>
          <w:szCs w:val="22"/>
        </w:rPr>
      </w:pPr>
    </w:p>
    <w:p w:rsidR="008C5069" w:rsidRDefault="008C5069">
      <w:pPr>
        <w:ind w:left="15"/>
        <w:jc w:val="both"/>
        <w:rPr>
          <w:b/>
          <w:bCs/>
          <w:sz w:val="22"/>
          <w:szCs w:val="22"/>
        </w:rPr>
      </w:pPr>
    </w:p>
    <w:p w:rsidR="008C5069" w:rsidRDefault="008C5069">
      <w:pPr>
        <w:ind w:left="15"/>
        <w:jc w:val="both"/>
        <w:rPr>
          <w:b/>
          <w:bCs/>
          <w:sz w:val="22"/>
          <w:szCs w:val="22"/>
        </w:rPr>
      </w:pPr>
    </w:p>
    <w:p w:rsidR="008C5069" w:rsidRDefault="008C5069">
      <w:pPr>
        <w:ind w:left="15"/>
        <w:jc w:val="both"/>
        <w:rPr>
          <w:b/>
          <w:bCs/>
          <w:sz w:val="22"/>
          <w:szCs w:val="22"/>
        </w:rPr>
      </w:pPr>
    </w:p>
    <w:p w:rsidR="008C5069" w:rsidRDefault="008C5069">
      <w:pPr>
        <w:ind w:left="15"/>
        <w:jc w:val="both"/>
        <w:rPr>
          <w:b/>
          <w:bCs/>
          <w:sz w:val="22"/>
          <w:szCs w:val="22"/>
        </w:rPr>
      </w:pPr>
    </w:p>
    <w:p w:rsidR="00A33B83" w:rsidRDefault="00A33B83">
      <w:pPr>
        <w:ind w:left="15"/>
        <w:jc w:val="both"/>
        <w:rPr>
          <w:b/>
          <w:bCs/>
          <w:sz w:val="22"/>
          <w:szCs w:val="22"/>
        </w:rPr>
      </w:pPr>
    </w:p>
    <w:p w:rsidR="008C5069" w:rsidRDefault="008C5069">
      <w:pPr>
        <w:ind w:left="15"/>
        <w:jc w:val="both"/>
        <w:rPr>
          <w:b/>
          <w:bCs/>
          <w:sz w:val="22"/>
          <w:szCs w:val="22"/>
        </w:rPr>
      </w:pPr>
    </w:p>
    <w:p w:rsidR="008C5069" w:rsidRDefault="008C5069">
      <w:pPr>
        <w:ind w:left="15"/>
        <w:jc w:val="both"/>
        <w:rPr>
          <w:b/>
          <w:bCs/>
          <w:sz w:val="22"/>
          <w:szCs w:val="22"/>
        </w:rPr>
      </w:pPr>
    </w:p>
    <w:p w:rsidR="00951C0E" w:rsidRDefault="00181B46">
      <w:pPr>
        <w:pStyle w:val="Titre5"/>
        <w:ind w:left="15"/>
        <w:rPr>
          <w:bCs/>
          <w:color w:val="auto"/>
          <w:sz w:val="22"/>
          <w:szCs w:val="22"/>
        </w:rPr>
      </w:pPr>
      <w:r>
        <w:rPr>
          <w:bCs/>
          <w:color w:val="auto"/>
          <w:sz w:val="22"/>
          <w:szCs w:val="22"/>
        </w:rPr>
        <w:t>3</w:t>
      </w:r>
      <w:r>
        <w:rPr>
          <w:bCs/>
          <w:color w:val="auto"/>
          <w:sz w:val="22"/>
          <w:szCs w:val="22"/>
        </w:rPr>
        <w:tab/>
      </w:r>
    </w:p>
    <w:p w:rsidR="008C5069" w:rsidRDefault="00181B46">
      <w:pPr>
        <w:pStyle w:val="Titre5"/>
        <w:ind w:left="15"/>
        <w:rPr>
          <w:bCs/>
          <w:color w:val="auto"/>
          <w:sz w:val="22"/>
          <w:szCs w:val="22"/>
        </w:rPr>
      </w:pPr>
      <w:r>
        <w:rPr>
          <w:bCs/>
          <w:color w:val="auto"/>
          <w:sz w:val="22"/>
          <w:szCs w:val="22"/>
        </w:rPr>
        <w:t>LES CONDITIONS DE TRAVAIL</w:t>
      </w:r>
    </w:p>
    <w:p w:rsidR="008C5069" w:rsidRDefault="008C5069">
      <w:pPr>
        <w:pStyle w:val="Retraitcorpsdetexte3"/>
        <w:ind w:left="0"/>
        <w:jc w:val="both"/>
        <w:rPr>
          <w:b/>
          <w:bCs/>
          <w:sz w:val="22"/>
          <w:szCs w:val="22"/>
        </w:rPr>
      </w:pPr>
    </w:p>
    <w:p w:rsidR="008C5069" w:rsidRPr="00AE259F" w:rsidRDefault="00181B46">
      <w:pPr>
        <w:pStyle w:val="Retraitcorpsdetexte3"/>
        <w:ind w:left="0"/>
        <w:jc w:val="both"/>
        <w:rPr>
          <w:b/>
          <w:bCs/>
          <w:sz w:val="22"/>
          <w:szCs w:val="22"/>
        </w:rPr>
      </w:pPr>
      <w:r w:rsidRPr="00AE259F">
        <w:rPr>
          <w:b/>
          <w:bCs/>
          <w:sz w:val="22"/>
          <w:szCs w:val="22"/>
        </w:rPr>
        <w:t>La fonction d'hôtes avec un logement de fonction</w:t>
      </w:r>
    </w:p>
    <w:p w:rsidR="008C5069" w:rsidRDefault="00181B46">
      <w:pPr>
        <w:pStyle w:val="Corpsdetexte"/>
        <w:jc w:val="both"/>
        <w:rPr>
          <w:rFonts w:ascii="TimesNewRoman" w:hAnsi="TimesNewRoman" w:hint="eastAsia"/>
          <w:sz w:val="22"/>
          <w:szCs w:val="22"/>
          <w:highlight w:val="white"/>
        </w:rPr>
      </w:pPr>
      <w:r>
        <w:rPr>
          <w:rFonts w:ascii="TimesNewRoman" w:hAnsi="TimesNewRoman"/>
          <w:sz w:val="22"/>
          <w:szCs w:val="22"/>
          <w:highlight w:val="white"/>
        </w:rPr>
        <w:t xml:space="preserve">Le directeur bénéficiera d'un logement de fonction, et les temps de présence au lieu de vie </w:t>
      </w:r>
      <w:r w:rsidR="00AE259F">
        <w:rPr>
          <w:rFonts w:ascii="TimesNewRoman" w:hAnsi="TimesNewRoman"/>
          <w:sz w:val="22"/>
          <w:szCs w:val="22"/>
          <w:highlight w:val="white"/>
        </w:rPr>
        <w:t>pourro</w:t>
      </w:r>
      <w:r w:rsidR="00AE259F">
        <w:rPr>
          <w:rFonts w:ascii="TimesNewRoman" w:hAnsi="TimesNewRoman" w:hint="eastAsia"/>
          <w:sz w:val="22"/>
          <w:szCs w:val="22"/>
          <w:highlight w:val="white"/>
        </w:rPr>
        <w:t>nt</w:t>
      </w:r>
      <w:r>
        <w:rPr>
          <w:rFonts w:ascii="TimesNewRoman" w:hAnsi="TimesNewRoman"/>
          <w:sz w:val="22"/>
          <w:szCs w:val="22"/>
          <w:highlight w:val="white"/>
        </w:rPr>
        <w:t xml:space="preserve"> s'organiser et s'aménager avec les autres permanents.</w:t>
      </w:r>
    </w:p>
    <w:p w:rsidR="008C5069" w:rsidRDefault="00181B46">
      <w:pPr>
        <w:pStyle w:val="Corpsdetexte"/>
        <w:jc w:val="both"/>
        <w:rPr>
          <w:sz w:val="22"/>
          <w:szCs w:val="22"/>
          <w:highlight w:val="white"/>
        </w:rPr>
      </w:pPr>
      <w:r>
        <w:rPr>
          <w:rFonts w:ascii="TimesNewRoman" w:hAnsi="TimesNewRoman"/>
          <w:sz w:val="22"/>
          <w:szCs w:val="22"/>
          <w:highlight w:val="white"/>
        </w:rPr>
        <w:t xml:space="preserve">La relation professionnelle se situe dans le « vivre avec », le partage, et n’a pas la </w:t>
      </w:r>
      <w:r w:rsidR="001842F3">
        <w:rPr>
          <w:rFonts w:ascii="TimesNewRoman" w:hAnsi="TimesNewRoman"/>
          <w:sz w:val="22"/>
          <w:szCs w:val="22"/>
          <w:highlight w:val="white"/>
        </w:rPr>
        <w:t>même</w:t>
      </w:r>
      <w:r>
        <w:rPr>
          <w:rFonts w:ascii="TimesNewRoman" w:hAnsi="TimesNewRoman"/>
          <w:sz w:val="22"/>
          <w:szCs w:val="22"/>
          <w:highlight w:val="white"/>
        </w:rPr>
        <w:t xml:space="preserve"> fonction que celle d’un travailleur social, </w:t>
      </w:r>
      <w:r w:rsidR="001842F3">
        <w:rPr>
          <w:rFonts w:ascii="TimesNewRoman" w:hAnsi="TimesNewRoman"/>
          <w:sz w:val="22"/>
          <w:szCs w:val="22"/>
          <w:highlight w:val="white"/>
        </w:rPr>
        <w:t>extérieur</w:t>
      </w:r>
      <w:r>
        <w:rPr>
          <w:rFonts w:ascii="TimesNewRoman" w:hAnsi="TimesNewRoman"/>
          <w:sz w:val="22"/>
          <w:szCs w:val="22"/>
          <w:highlight w:val="white"/>
        </w:rPr>
        <w:t xml:space="preserve"> à la vie du </w:t>
      </w:r>
      <w:proofErr w:type="spellStart"/>
      <w:r>
        <w:rPr>
          <w:rFonts w:ascii="TimesNewRoman" w:hAnsi="TimesNewRoman"/>
          <w:sz w:val="22"/>
          <w:szCs w:val="22"/>
          <w:highlight w:val="white"/>
        </w:rPr>
        <w:t>résident</w:t>
      </w:r>
      <w:proofErr w:type="spellEnd"/>
      <w:r>
        <w:rPr>
          <w:rFonts w:ascii="TimesNewRoman" w:hAnsi="TimesNewRoman"/>
          <w:sz w:val="22"/>
          <w:szCs w:val="22"/>
          <w:highlight w:val="white"/>
        </w:rPr>
        <w:t xml:space="preserve">, recevant sur rendez-vous dans un bureau. Les </w:t>
      </w:r>
      <w:r w:rsidR="001842F3">
        <w:rPr>
          <w:rFonts w:ascii="TimesNewRoman" w:hAnsi="TimesNewRoman"/>
          <w:sz w:val="22"/>
          <w:szCs w:val="22"/>
          <w:highlight w:val="white"/>
        </w:rPr>
        <w:t>différents</w:t>
      </w:r>
      <w:r>
        <w:rPr>
          <w:rFonts w:ascii="TimesNewRoman" w:hAnsi="TimesNewRoman"/>
          <w:sz w:val="22"/>
          <w:szCs w:val="22"/>
          <w:highlight w:val="white"/>
        </w:rPr>
        <w:t xml:space="preserve"> aspects sont </w:t>
      </w:r>
      <w:r w:rsidR="001842F3">
        <w:rPr>
          <w:rFonts w:ascii="TimesNewRoman" w:hAnsi="TimesNewRoman"/>
          <w:sz w:val="22"/>
          <w:szCs w:val="22"/>
          <w:highlight w:val="white"/>
        </w:rPr>
        <w:t>abordés</w:t>
      </w:r>
      <w:r>
        <w:rPr>
          <w:rFonts w:ascii="TimesNewRoman" w:hAnsi="TimesNewRoman"/>
          <w:sz w:val="22"/>
          <w:szCs w:val="22"/>
          <w:highlight w:val="white"/>
        </w:rPr>
        <w:t xml:space="preserve"> dans l’instant (voire </w:t>
      </w:r>
      <w:r w:rsidR="001842F3">
        <w:rPr>
          <w:rFonts w:ascii="TimesNewRoman" w:hAnsi="TimesNewRoman"/>
          <w:sz w:val="22"/>
          <w:szCs w:val="22"/>
          <w:highlight w:val="white"/>
        </w:rPr>
        <w:t>différés</w:t>
      </w:r>
      <w:r>
        <w:rPr>
          <w:rFonts w:ascii="TimesNewRoman" w:hAnsi="TimesNewRoman"/>
          <w:sz w:val="22"/>
          <w:szCs w:val="22"/>
          <w:highlight w:val="white"/>
        </w:rPr>
        <w:t xml:space="preserve"> selon le besoin)... L’</w:t>
      </w:r>
      <w:r w:rsidR="001842F3">
        <w:rPr>
          <w:rFonts w:ascii="TimesNewRoman" w:hAnsi="TimesNewRoman"/>
          <w:sz w:val="22"/>
          <w:szCs w:val="22"/>
          <w:highlight w:val="white"/>
        </w:rPr>
        <w:t>échange</w:t>
      </w:r>
      <w:r>
        <w:rPr>
          <w:rFonts w:ascii="TimesNewRoman" w:hAnsi="TimesNewRoman"/>
          <w:sz w:val="22"/>
          <w:szCs w:val="22"/>
          <w:highlight w:val="white"/>
        </w:rPr>
        <w:t xml:space="preserve">, la remise du cadre peut se faire </w:t>
      </w:r>
      <w:proofErr w:type="spellStart"/>
      <w:r>
        <w:rPr>
          <w:rFonts w:ascii="TimesNewRoman" w:hAnsi="TimesNewRoman"/>
          <w:sz w:val="22"/>
          <w:szCs w:val="22"/>
          <w:highlight w:val="white"/>
        </w:rPr>
        <w:t>a</w:t>
      </w:r>
      <w:proofErr w:type="spellEnd"/>
      <w:r>
        <w:rPr>
          <w:rFonts w:ascii="TimesNewRoman" w:hAnsi="TimesNewRoman"/>
          <w:sz w:val="22"/>
          <w:szCs w:val="22"/>
          <w:highlight w:val="white"/>
        </w:rPr>
        <w:t>̀ tout moment (au cours du repas, dans l’</w:t>
      </w:r>
      <w:r w:rsidR="001842F3">
        <w:rPr>
          <w:rFonts w:ascii="TimesNewRoman" w:hAnsi="TimesNewRoman"/>
          <w:sz w:val="22"/>
          <w:szCs w:val="22"/>
          <w:highlight w:val="white"/>
        </w:rPr>
        <w:t>activité</w:t>
      </w:r>
      <w:r>
        <w:rPr>
          <w:rFonts w:ascii="TimesNewRoman" w:hAnsi="TimesNewRoman"/>
          <w:sz w:val="22"/>
          <w:szCs w:val="22"/>
          <w:highlight w:val="white"/>
        </w:rPr>
        <w:t xml:space="preserve">́ du chantier, dans le moment de loisir partagé, entre deux portes...). </w:t>
      </w:r>
    </w:p>
    <w:p w:rsidR="008C5069" w:rsidRDefault="00181B46">
      <w:pPr>
        <w:pStyle w:val="Corpsdetexte"/>
        <w:rPr>
          <w:rFonts w:ascii="TimesNewRoman" w:hAnsi="TimesNewRoman" w:hint="eastAsia"/>
          <w:sz w:val="22"/>
          <w:szCs w:val="22"/>
          <w:highlight w:val="white"/>
        </w:rPr>
      </w:pPr>
      <w:r>
        <w:rPr>
          <w:rFonts w:ascii="TimesNewRoman" w:hAnsi="TimesNewRoman"/>
          <w:sz w:val="22"/>
          <w:szCs w:val="22"/>
          <w:highlight w:val="white"/>
        </w:rPr>
        <w:t xml:space="preserve">Cette </w:t>
      </w:r>
      <w:r w:rsidR="001842F3">
        <w:rPr>
          <w:rFonts w:ascii="TimesNewRoman" w:hAnsi="TimesNewRoman"/>
          <w:sz w:val="22"/>
          <w:szCs w:val="22"/>
          <w:highlight w:val="white"/>
        </w:rPr>
        <w:t>proximité</w:t>
      </w:r>
      <w:r>
        <w:rPr>
          <w:rFonts w:ascii="TimesNewRoman" w:hAnsi="TimesNewRoman"/>
          <w:sz w:val="22"/>
          <w:szCs w:val="22"/>
          <w:highlight w:val="white"/>
        </w:rPr>
        <w:t xml:space="preserve">́ </w:t>
      </w:r>
      <w:r w:rsidR="001842F3">
        <w:rPr>
          <w:rFonts w:ascii="TimesNewRoman" w:hAnsi="TimesNewRoman"/>
          <w:sz w:val="22"/>
          <w:szCs w:val="22"/>
          <w:highlight w:val="white"/>
        </w:rPr>
        <w:t>entraine</w:t>
      </w:r>
      <w:r>
        <w:rPr>
          <w:rFonts w:ascii="TimesNewRoman" w:hAnsi="TimesNewRoman"/>
          <w:sz w:val="22"/>
          <w:szCs w:val="22"/>
          <w:highlight w:val="white"/>
        </w:rPr>
        <w:t xml:space="preserve"> une relation </w:t>
      </w:r>
      <w:r w:rsidR="001842F3">
        <w:rPr>
          <w:rFonts w:ascii="TimesNewRoman" w:hAnsi="TimesNewRoman"/>
          <w:sz w:val="22"/>
          <w:szCs w:val="22"/>
          <w:highlight w:val="white"/>
        </w:rPr>
        <w:t>étroite</w:t>
      </w:r>
      <w:r>
        <w:rPr>
          <w:rFonts w:ascii="TimesNewRoman" w:hAnsi="TimesNewRoman"/>
          <w:sz w:val="22"/>
          <w:szCs w:val="22"/>
          <w:highlight w:val="white"/>
        </w:rPr>
        <w:t xml:space="preserve">, un </w:t>
      </w:r>
      <w:r w:rsidR="001842F3">
        <w:rPr>
          <w:rFonts w:ascii="TimesNewRoman" w:hAnsi="TimesNewRoman"/>
          <w:sz w:val="22"/>
          <w:szCs w:val="22"/>
          <w:highlight w:val="white"/>
        </w:rPr>
        <w:t>échange</w:t>
      </w:r>
      <w:r>
        <w:rPr>
          <w:rFonts w:ascii="TimesNewRoman" w:hAnsi="TimesNewRoman"/>
          <w:sz w:val="22"/>
          <w:szCs w:val="22"/>
          <w:highlight w:val="white"/>
        </w:rPr>
        <w:t xml:space="preserve">, des discussions de tous les instants qui favorisent l’expression, la confidence, le rappel du cadre de </w:t>
      </w:r>
      <w:r w:rsidR="001842F3">
        <w:rPr>
          <w:rFonts w:ascii="TimesNewRoman" w:hAnsi="TimesNewRoman"/>
          <w:sz w:val="22"/>
          <w:szCs w:val="22"/>
          <w:highlight w:val="white"/>
        </w:rPr>
        <w:t>façon</w:t>
      </w:r>
      <w:r>
        <w:rPr>
          <w:rFonts w:ascii="TimesNewRoman" w:hAnsi="TimesNewRoman"/>
          <w:sz w:val="22"/>
          <w:szCs w:val="22"/>
          <w:highlight w:val="white"/>
        </w:rPr>
        <w:t xml:space="preserve"> simple et bienveillante. </w:t>
      </w:r>
    </w:p>
    <w:p w:rsidR="008C5069" w:rsidRDefault="00181B46">
      <w:pPr>
        <w:jc w:val="both"/>
        <w:rPr>
          <w:b/>
          <w:color w:val="000000"/>
          <w:sz w:val="22"/>
          <w:szCs w:val="22"/>
        </w:rPr>
      </w:pPr>
      <w:r>
        <w:rPr>
          <w:b/>
          <w:color w:val="000000"/>
          <w:sz w:val="22"/>
          <w:szCs w:val="22"/>
        </w:rPr>
        <w:t>Les astreintes de week-end et de remplacement</w:t>
      </w:r>
    </w:p>
    <w:p w:rsidR="008C5069" w:rsidRDefault="00181B46">
      <w:pPr>
        <w:pStyle w:val="Retraitcorpsdetexte3"/>
        <w:ind w:left="0"/>
        <w:jc w:val="both"/>
        <w:rPr>
          <w:sz w:val="22"/>
          <w:szCs w:val="22"/>
        </w:rPr>
      </w:pPr>
      <w:r>
        <w:rPr>
          <w:sz w:val="22"/>
          <w:szCs w:val="22"/>
        </w:rPr>
        <w:t>Les astreintes de week-end seront réparties entre les 2 accompagnateurs/</w:t>
      </w:r>
      <w:proofErr w:type="spellStart"/>
      <w:r>
        <w:rPr>
          <w:sz w:val="22"/>
          <w:szCs w:val="22"/>
        </w:rPr>
        <w:t>trices</w:t>
      </w:r>
      <w:proofErr w:type="spellEnd"/>
      <w:r>
        <w:rPr>
          <w:sz w:val="22"/>
          <w:szCs w:val="22"/>
        </w:rPr>
        <w:t xml:space="preserve"> d’hébergement, la maitresse de maison et le directeur (1 week-end sur 4).</w:t>
      </w:r>
    </w:p>
    <w:p w:rsidR="008C5069" w:rsidRDefault="00181B46">
      <w:pPr>
        <w:pStyle w:val="Retraitcorpsdetexte3"/>
        <w:ind w:left="0"/>
        <w:jc w:val="both"/>
        <w:rPr>
          <w:sz w:val="22"/>
          <w:szCs w:val="22"/>
        </w:rPr>
      </w:pPr>
      <w:r>
        <w:rPr>
          <w:sz w:val="22"/>
          <w:szCs w:val="22"/>
        </w:rPr>
        <w:t>Les deux accompagnateurs/</w:t>
      </w:r>
      <w:proofErr w:type="spellStart"/>
      <w:r>
        <w:rPr>
          <w:sz w:val="22"/>
          <w:szCs w:val="22"/>
        </w:rPr>
        <w:t>trices</w:t>
      </w:r>
      <w:proofErr w:type="spellEnd"/>
      <w:r>
        <w:rPr>
          <w:sz w:val="22"/>
          <w:szCs w:val="22"/>
        </w:rPr>
        <w:t xml:space="preserve"> d’hébergement et la maitresse de maison assureront le remplacement du directeur pendant ses 5 semaines de congés. Cette astreinte comprendra une présence continue de jour comme de nuit. </w:t>
      </w:r>
    </w:p>
    <w:p w:rsidR="008C5069" w:rsidRDefault="008C5069">
      <w:pPr>
        <w:pStyle w:val="Retraitcorpsdetexte3"/>
        <w:ind w:left="0"/>
        <w:jc w:val="both"/>
        <w:rPr>
          <w:sz w:val="22"/>
          <w:szCs w:val="22"/>
        </w:rPr>
      </w:pPr>
    </w:p>
    <w:p w:rsidR="008C5069" w:rsidRDefault="00181B46">
      <w:pPr>
        <w:pStyle w:val="Retraitcorpsdetexte3"/>
        <w:ind w:left="0"/>
        <w:jc w:val="both"/>
        <w:rPr>
          <w:b/>
          <w:color w:val="000000"/>
          <w:sz w:val="22"/>
          <w:szCs w:val="22"/>
        </w:rPr>
      </w:pPr>
      <w:r>
        <w:rPr>
          <w:b/>
          <w:color w:val="000000"/>
          <w:sz w:val="22"/>
          <w:szCs w:val="22"/>
        </w:rPr>
        <w:t>Lieu de travail</w:t>
      </w:r>
    </w:p>
    <w:p w:rsidR="008C5069" w:rsidRDefault="00181B46">
      <w:pPr>
        <w:pStyle w:val="Retraitcorpsdetexte3"/>
        <w:ind w:left="0"/>
        <w:jc w:val="both"/>
        <w:rPr>
          <w:sz w:val="22"/>
          <w:szCs w:val="22"/>
        </w:rPr>
      </w:pPr>
      <w:r>
        <w:rPr>
          <w:sz w:val="22"/>
          <w:szCs w:val="22"/>
        </w:rPr>
        <w:t xml:space="preserve">27 rue des Etablissements 38660 Saint Hilaire du Touvet </w:t>
      </w:r>
    </w:p>
    <w:p w:rsidR="008C5069" w:rsidRDefault="00181B46">
      <w:pPr>
        <w:pStyle w:val="Corpsdetexte"/>
        <w:jc w:val="both"/>
        <w:rPr>
          <w:sz w:val="22"/>
          <w:szCs w:val="22"/>
        </w:rPr>
      </w:pPr>
      <w:r>
        <w:rPr>
          <w:sz w:val="22"/>
          <w:szCs w:val="22"/>
        </w:rPr>
        <w:t>Ce poste requiert une grande disponibilité et implique des déplacements fréquents dans le département et ponctuels à Paris.</w:t>
      </w:r>
    </w:p>
    <w:p w:rsidR="008C5069" w:rsidRPr="007B524C" w:rsidRDefault="00181B46">
      <w:pPr>
        <w:pStyle w:val="Retraitcorpsdetexte3"/>
        <w:ind w:left="0"/>
        <w:jc w:val="both"/>
        <w:rPr>
          <w:b/>
          <w:color w:val="000000"/>
          <w:sz w:val="22"/>
          <w:szCs w:val="22"/>
        </w:rPr>
      </w:pPr>
      <w:r w:rsidRPr="007B524C">
        <w:rPr>
          <w:b/>
          <w:color w:val="000000"/>
          <w:sz w:val="22"/>
          <w:szCs w:val="22"/>
        </w:rPr>
        <w:t>Type de contrat et prise de poste</w:t>
      </w:r>
    </w:p>
    <w:p w:rsidR="00536248" w:rsidRDefault="00181B46">
      <w:pPr>
        <w:pStyle w:val="Retraitcorpsdetexte3"/>
        <w:ind w:left="0"/>
        <w:jc w:val="both"/>
        <w:rPr>
          <w:rFonts w:ascii="Arial" w:hAnsi="Arial" w:cs="Arial"/>
          <w:color w:val="222222"/>
          <w:shd w:val="clear" w:color="auto" w:fill="FFFFFF"/>
        </w:rPr>
      </w:pPr>
      <w:r w:rsidRPr="007B524C">
        <w:rPr>
          <w:b/>
          <w:color w:val="000000"/>
          <w:sz w:val="22"/>
          <w:szCs w:val="22"/>
        </w:rPr>
        <w:t>CDI à compter du 1</w:t>
      </w:r>
      <w:r w:rsidRPr="007B524C">
        <w:rPr>
          <w:b/>
          <w:color w:val="000000"/>
          <w:sz w:val="22"/>
          <w:szCs w:val="22"/>
          <w:vertAlign w:val="superscript"/>
        </w:rPr>
        <w:t>er</w:t>
      </w:r>
      <w:r w:rsidRPr="007B524C">
        <w:rPr>
          <w:b/>
          <w:color w:val="000000"/>
          <w:sz w:val="22"/>
          <w:szCs w:val="22"/>
        </w:rPr>
        <w:t xml:space="preserve"> </w:t>
      </w:r>
      <w:r w:rsidR="00F70A7F" w:rsidRPr="007B524C">
        <w:rPr>
          <w:b/>
          <w:color w:val="000000"/>
          <w:sz w:val="22"/>
          <w:szCs w:val="22"/>
        </w:rPr>
        <w:t>Décembre</w:t>
      </w:r>
      <w:r w:rsidRPr="007B524C">
        <w:rPr>
          <w:b/>
          <w:color w:val="000000"/>
          <w:sz w:val="22"/>
          <w:szCs w:val="22"/>
        </w:rPr>
        <w:t xml:space="preserve"> 20</w:t>
      </w:r>
      <w:r w:rsidR="00F70A7F" w:rsidRPr="007B524C">
        <w:rPr>
          <w:b/>
          <w:color w:val="000000"/>
          <w:sz w:val="22"/>
          <w:szCs w:val="22"/>
        </w:rPr>
        <w:t>21</w:t>
      </w:r>
      <w:r w:rsidR="00536248">
        <w:rPr>
          <w:b/>
          <w:color w:val="000000"/>
          <w:sz w:val="22"/>
          <w:szCs w:val="22"/>
        </w:rPr>
        <w:t xml:space="preserve"> </w:t>
      </w:r>
      <w:r w:rsidR="00536248" w:rsidRPr="00AE259F">
        <w:rPr>
          <w:rFonts w:cs="Times New Roman"/>
          <w:b/>
          <w:color w:val="000000"/>
        </w:rPr>
        <w:t>(</w:t>
      </w:r>
      <w:r w:rsidR="00536248" w:rsidRPr="00AE259F">
        <w:rPr>
          <w:rFonts w:cs="Times New Roman"/>
          <w:color w:val="222222"/>
          <w:shd w:val="clear" w:color="auto" w:fill="FFFFFF"/>
        </w:rPr>
        <w:t>possibilité de prise de fonction en novembre 2021)</w:t>
      </w:r>
    </w:p>
    <w:p w:rsidR="00536248" w:rsidRDefault="00536248">
      <w:pPr>
        <w:pStyle w:val="Retraitcorpsdetexte3"/>
        <w:ind w:left="0"/>
        <w:jc w:val="both"/>
        <w:rPr>
          <w:rFonts w:ascii="Arial" w:hAnsi="Arial" w:cs="Arial"/>
          <w:color w:val="222222"/>
          <w:shd w:val="clear" w:color="auto" w:fill="FFFFFF"/>
        </w:rPr>
      </w:pPr>
    </w:p>
    <w:p w:rsidR="00AE259F" w:rsidRDefault="00AE259F" w:rsidP="001842F3">
      <w:pPr>
        <w:pStyle w:val="Titre4"/>
        <w:pBdr>
          <w:top w:val="single" w:sz="4" w:space="1" w:color="auto"/>
          <w:left w:val="single" w:sz="4" w:space="4" w:color="auto"/>
          <w:bottom w:val="single" w:sz="4" w:space="1" w:color="auto"/>
          <w:right w:val="single" w:sz="4" w:space="4" w:color="auto"/>
        </w:pBdr>
        <w:shd w:val="clear" w:color="auto" w:fill="EEECE1" w:themeFill="background2"/>
        <w:ind w:left="0"/>
        <w:jc w:val="both"/>
        <w:rPr>
          <w:color w:val="auto"/>
          <w:sz w:val="22"/>
          <w:szCs w:val="22"/>
        </w:rPr>
      </w:pPr>
      <w:r>
        <w:rPr>
          <w:color w:val="auto"/>
          <w:sz w:val="22"/>
          <w:szCs w:val="22"/>
        </w:rPr>
        <w:t>Salaire :</w:t>
      </w:r>
    </w:p>
    <w:p w:rsidR="008C5069" w:rsidRDefault="00181B46" w:rsidP="001842F3">
      <w:pPr>
        <w:pStyle w:val="Titre4"/>
        <w:pBdr>
          <w:top w:val="single" w:sz="4" w:space="1" w:color="auto"/>
          <w:left w:val="single" w:sz="4" w:space="4" w:color="auto"/>
          <w:bottom w:val="single" w:sz="4" w:space="1" w:color="auto"/>
          <w:right w:val="single" w:sz="4" w:space="4" w:color="auto"/>
        </w:pBdr>
        <w:shd w:val="clear" w:color="auto" w:fill="EEECE1" w:themeFill="background2"/>
        <w:ind w:left="0"/>
        <w:jc w:val="both"/>
        <w:rPr>
          <w:color w:val="auto"/>
          <w:sz w:val="22"/>
          <w:szCs w:val="22"/>
        </w:rPr>
      </w:pPr>
      <w:r>
        <w:rPr>
          <w:color w:val="auto"/>
          <w:sz w:val="22"/>
          <w:szCs w:val="22"/>
        </w:rPr>
        <w:t>Convention Collective</w:t>
      </w:r>
    </w:p>
    <w:p w:rsidR="008C5069" w:rsidRDefault="00181B46" w:rsidP="001842F3">
      <w:pPr>
        <w:pBdr>
          <w:top w:val="single" w:sz="4" w:space="1" w:color="auto"/>
          <w:left w:val="single" w:sz="4" w:space="4" w:color="auto"/>
          <w:bottom w:val="single" w:sz="4" w:space="1" w:color="auto"/>
          <w:right w:val="single" w:sz="4" w:space="4" w:color="auto"/>
        </w:pBdr>
        <w:shd w:val="clear" w:color="auto" w:fill="EEECE1" w:themeFill="background2"/>
        <w:jc w:val="both"/>
        <w:rPr>
          <w:sz w:val="22"/>
          <w:szCs w:val="22"/>
        </w:rPr>
      </w:pPr>
      <w:r>
        <w:rPr>
          <w:sz w:val="22"/>
          <w:szCs w:val="22"/>
        </w:rPr>
        <w:t>CCN des Ateliers et Chantiers d'insertion (</w:t>
      </w:r>
      <w:proofErr w:type="spellStart"/>
      <w:r>
        <w:rPr>
          <w:sz w:val="22"/>
          <w:szCs w:val="22"/>
        </w:rPr>
        <w:t>Synesi</w:t>
      </w:r>
      <w:proofErr w:type="spellEnd"/>
      <w:r>
        <w:rPr>
          <w:sz w:val="22"/>
          <w:szCs w:val="22"/>
        </w:rPr>
        <w:t xml:space="preserve">) </w:t>
      </w:r>
      <w:proofErr w:type="spellStart"/>
      <w:r>
        <w:rPr>
          <w:sz w:val="22"/>
          <w:szCs w:val="22"/>
        </w:rPr>
        <w:t>n°IDCC</w:t>
      </w:r>
      <w:proofErr w:type="spellEnd"/>
      <w:r>
        <w:rPr>
          <w:sz w:val="22"/>
          <w:szCs w:val="22"/>
        </w:rPr>
        <w:t xml:space="preserve"> 3016</w:t>
      </w:r>
    </w:p>
    <w:p w:rsidR="008C5069" w:rsidRDefault="008C5069" w:rsidP="001842F3">
      <w:pPr>
        <w:pBdr>
          <w:top w:val="single" w:sz="4" w:space="1" w:color="auto"/>
          <w:left w:val="single" w:sz="4" w:space="4" w:color="auto"/>
          <w:bottom w:val="single" w:sz="4" w:space="1" w:color="auto"/>
          <w:right w:val="single" w:sz="4" w:space="4" w:color="auto"/>
        </w:pBdr>
        <w:shd w:val="clear" w:color="auto" w:fill="EEECE1" w:themeFill="background2"/>
        <w:jc w:val="both"/>
        <w:rPr>
          <w:sz w:val="22"/>
          <w:szCs w:val="22"/>
        </w:rPr>
      </w:pPr>
    </w:p>
    <w:p w:rsidR="008C5069" w:rsidRDefault="00181B46" w:rsidP="001842F3">
      <w:pPr>
        <w:pBdr>
          <w:top w:val="single" w:sz="4" w:space="1" w:color="auto"/>
          <w:left w:val="single" w:sz="4" w:space="4" w:color="auto"/>
          <w:bottom w:val="single" w:sz="4" w:space="1" w:color="auto"/>
          <w:right w:val="single" w:sz="4" w:space="4" w:color="auto"/>
        </w:pBdr>
        <w:shd w:val="clear" w:color="auto" w:fill="EEECE1" w:themeFill="background2"/>
        <w:jc w:val="both"/>
        <w:rPr>
          <w:b/>
          <w:sz w:val="22"/>
          <w:szCs w:val="22"/>
        </w:rPr>
      </w:pPr>
      <w:r>
        <w:rPr>
          <w:b/>
          <w:sz w:val="22"/>
          <w:szCs w:val="22"/>
        </w:rPr>
        <w:t>Couverture sociale</w:t>
      </w:r>
    </w:p>
    <w:p w:rsidR="008C5069" w:rsidRDefault="00181B46" w:rsidP="001842F3">
      <w:pPr>
        <w:pBdr>
          <w:top w:val="single" w:sz="4" w:space="1" w:color="auto"/>
          <w:left w:val="single" w:sz="4" w:space="4" w:color="auto"/>
          <w:bottom w:val="single" w:sz="4" w:space="1" w:color="auto"/>
          <w:right w:val="single" w:sz="4" w:space="4" w:color="auto"/>
        </w:pBdr>
        <w:shd w:val="clear" w:color="auto" w:fill="EEECE1" w:themeFill="background2"/>
        <w:jc w:val="both"/>
        <w:rPr>
          <w:sz w:val="22"/>
          <w:szCs w:val="22"/>
        </w:rPr>
      </w:pPr>
      <w:r>
        <w:rPr>
          <w:sz w:val="22"/>
          <w:szCs w:val="22"/>
        </w:rPr>
        <w:t>Mutualité Sociale Agricole</w:t>
      </w:r>
    </w:p>
    <w:p w:rsidR="00EB3079" w:rsidRDefault="00EB3079" w:rsidP="001842F3">
      <w:pPr>
        <w:pBdr>
          <w:top w:val="single" w:sz="4" w:space="1" w:color="auto"/>
          <w:left w:val="single" w:sz="4" w:space="4" w:color="auto"/>
          <w:bottom w:val="single" w:sz="4" w:space="1" w:color="auto"/>
          <w:right w:val="single" w:sz="4" w:space="4" w:color="auto"/>
        </w:pBdr>
        <w:shd w:val="clear" w:color="auto" w:fill="EEECE1" w:themeFill="background2"/>
        <w:jc w:val="both"/>
        <w:rPr>
          <w:sz w:val="22"/>
          <w:szCs w:val="22"/>
        </w:rPr>
      </w:pPr>
    </w:p>
    <w:p w:rsidR="004C1CB6" w:rsidRDefault="00EB3079" w:rsidP="001842F3">
      <w:pPr>
        <w:pBdr>
          <w:top w:val="single" w:sz="4" w:space="1" w:color="auto"/>
          <w:left w:val="single" w:sz="4" w:space="4" w:color="auto"/>
          <w:bottom w:val="single" w:sz="4" w:space="1" w:color="auto"/>
          <w:right w:val="single" w:sz="4" w:space="4" w:color="auto"/>
        </w:pBdr>
        <w:shd w:val="clear" w:color="auto" w:fill="EEECE1" w:themeFill="background2"/>
        <w:jc w:val="both"/>
        <w:rPr>
          <w:b/>
        </w:rPr>
      </w:pPr>
      <w:r w:rsidRPr="007A70E7">
        <w:rPr>
          <w:b/>
        </w:rPr>
        <w:t xml:space="preserve">Candidature à adresser de préférence par mail </w:t>
      </w:r>
      <w:r w:rsidR="004C1CB6">
        <w:rPr>
          <w:b/>
        </w:rPr>
        <w:t xml:space="preserve">jusqu’au 24 Octobre </w:t>
      </w:r>
      <w:r w:rsidRPr="007A70E7">
        <w:rPr>
          <w:b/>
        </w:rPr>
        <w:t>à :</w:t>
      </w:r>
    </w:p>
    <w:p w:rsidR="00EB3079" w:rsidRPr="007A70E7" w:rsidRDefault="00EB3079" w:rsidP="001842F3">
      <w:pPr>
        <w:pBdr>
          <w:top w:val="single" w:sz="4" w:space="1" w:color="auto"/>
          <w:left w:val="single" w:sz="4" w:space="4" w:color="auto"/>
          <w:bottom w:val="single" w:sz="4" w:space="1" w:color="auto"/>
          <w:right w:val="single" w:sz="4" w:space="4" w:color="auto"/>
        </w:pBdr>
        <w:shd w:val="clear" w:color="auto" w:fill="EEECE1" w:themeFill="background2"/>
        <w:jc w:val="both"/>
        <w:rPr>
          <w:b/>
        </w:rPr>
      </w:pPr>
      <w:r w:rsidRPr="007A70E7">
        <w:rPr>
          <w:b/>
        </w:rPr>
        <w:t xml:space="preserve">Mr Philippe </w:t>
      </w:r>
      <w:proofErr w:type="spellStart"/>
      <w:r w:rsidRPr="007A70E7">
        <w:rPr>
          <w:b/>
        </w:rPr>
        <w:t>Malaval</w:t>
      </w:r>
      <w:proofErr w:type="spellEnd"/>
      <w:r w:rsidRPr="007A70E7">
        <w:rPr>
          <w:b/>
        </w:rPr>
        <w:t xml:space="preserve"> et Mme Françoise Bouchaud</w:t>
      </w:r>
      <w:r w:rsidR="004C1CB6">
        <w:rPr>
          <w:b/>
        </w:rPr>
        <w:t xml:space="preserve"> </w:t>
      </w:r>
      <w:r w:rsidRPr="007A70E7">
        <w:rPr>
          <w:b/>
        </w:rPr>
        <w:t>Co-présidents</w:t>
      </w:r>
      <w:r w:rsidR="004C1CB6">
        <w:rPr>
          <w:b/>
        </w:rPr>
        <w:t xml:space="preserve"> Solid’action</w:t>
      </w:r>
      <w:bookmarkStart w:id="0" w:name="_GoBack"/>
      <w:bookmarkEnd w:id="0"/>
    </w:p>
    <w:p w:rsidR="00EB3079" w:rsidRDefault="00212774" w:rsidP="001842F3">
      <w:pPr>
        <w:pBdr>
          <w:top w:val="single" w:sz="4" w:space="1" w:color="auto"/>
          <w:left w:val="single" w:sz="4" w:space="4" w:color="auto"/>
          <w:bottom w:val="single" w:sz="4" w:space="1" w:color="auto"/>
          <w:right w:val="single" w:sz="4" w:space="4" w:color="auto"/>
        </w:pBdr>
        <w:shd w:val="clear" w:color="auto" w:fill="EEECE1" w:themeFill="background2"/>
        <w:rPr>
          <w:sz w:val="20"/>
          <w:szCs w:val="20"/>
        </w:rPr>
      </w:pPr>
      <w:hyperlink r:id="rId12" w:history="1">
        <w:r w:rsidR="00EB3079" w:rsidRPr="001B5BE7">
          <w:rPr>
            <w:rStyle w:val="Lienhypertexte"/>
            <w:sz w:val="20"/>
            <w:szCs w:val="20"/>
          </w:rPr>
          <w:t>francoise.bouchaud81@gmail.com</w:t>
        </w:r>
      </w:hyperlink>
      <w:r w:rsidR="00EB3079">
        <w:rPr>
          <w:sz w:val="20"/>
          <w:szCs w:val="20"/>
        </w:rPr>
        <w:t xml:space="preserve">         </w:t>
      </w:r>
      <w:hyperlink r:id="rId13" w:history="1">
        <w:r w:rsidR="00EB3079" w:rsidRPr="001B5BE7">
          <w:rPr>
            <w:rStyle w:val="Lienhypertexte"/>
            <w:sz w:val="20"/>
            <w:szCs w:val="20"/>
          </w:rPr>
          <w:t>philippe.malaval@dinobat.com</w:t>
        </w:r>
      </w:hyperlink>
    </w:p>
    <w:p w:rsidR="008C5069" w:rsidRDefault="008C5069">
      <w:pPr>
        <w:jc w:val="both"/>
        <w:rPr>
          <w:color w:val="000000"/>
        </w:rPr>
      </w:pPr>
    </w:p>
    <w:p w:rsidR="008C5069" w:rsidRDefault="008C5069">
      <w:pPr>
        <w:ind w:left="567"/>
        <w:jc w:val="both"/>
      </w:pPr>
    </w:p>
    <w:p w:rsidR="008C5069" w:rsidRDefault="00181B46">
      <w:pPr>
        <w:ind w:left="567"/>
        <w:jc w:val="both"/>
      </w:pPr>
      <w:r>
        <w:rPr>
          <w:noProof/>
          <w:lang w:eastAsia="fr-FR" w:bidi="ar-SA"/>
        </w:rPr>
        <w:drawing>
          <wp:anchor distT="0" distB="0" distL="114935" distR="114935" simplePos="0" relativeHeight="7" behindDoc="0" locked="0" layoutInCell="1" allowOverlap="1">
            <wp:simplePos x="0" y="0"/>
            <wp:positionH relativeFrom="column">
              <wp:posOffset>3042920</wp:posOffset>
            </wp:positionH>
            <wp:positionV relativeFrom="paragraph">
              <wp:posOffset>165735</wp:posOffset>
            </wp:positionV>
            <wp:extent cx="609600" cy="457200"/>
            <wp:effectExtent l="0" t="0" r="0" b="0"/>
            <wp:wrapTopAndBottom/>
            <wp:docPr id="7" name="ima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3"/>
                    <pic:cNvPicPr>
                      <a:picLocks noChangeAspect="1" noChangeArrowheads="1"/>
                    </pic:cNvPicPr>
                  </pic:nvPicPr>
                  <pic:blipFill>
                    <a:blip r:embed="rId14" cstate="print"/>
                    <a:stretch>
                      <a:fillRect/>
                    </a:stretch>
                  </pic:blipFill>
                  <pic:spPr bwMode="auto">
                    <a:xfrm>
                      <a:off x="0" y="0"/>
                      <a:ext cx="609600" cy="457200"/>
                    </a:xfrm>
                    <a:prstGeom prst="rect">
                      <a:avLst/>
                    </a:prstGeom>
                  </pic:spPr>
                </pic:pic>
              </a:graphicData>
            </a:graphic>
          </wp:anchor>
        </w:drawing>
      </w:r>
    </w:p>
    <w:p w:rsidR="008C5069" w:rsidRDefault="00181B46">
      <w:pPr>
        <w:jc w:val="center"/>
        <w:rPr>
          <w:b/>
          <w:bCs/>
          <w:sz w:val="20"/>
          <w:szCs w:val="20"/>
        </w:rPr>
      </w:pPr>
      <w:r>
        <w:rPr>
          <w:b/>
          <w:bCs/>
          <w:sz w:val="20"/>
          <w:szCs w:val="20"/>
        </w:rPr>
        <w:t>SOLID'ACTION</w:t>
      </w:r>
    </w:p>
    <w:p w:rsidR="008C5069" w:rsidRDefault="00181B46">
      <w:pPr>
        <w:jc w:val="center"/>
        <w:rPr>
          <w:sz w:val="20"/>
          <w:szCs w:val="20"/>
        </w:rPr>
      </w:pPr>
      <w:r>
        <w:rPr>
          <w:sz w:val="20"/>
          <w:szCs w:val="20"/>
        </w:rPr>
        <w:t xml:space="preserve"> </w:t>
      </w:r>
      <w:r>
        <w:rPr>
          <w:sz w:val="21"/>
          <w:szCs w:val="21"/>
        </w:rPr>
        <w:t>Association Loi 1901 créée le 12 octobre 2001 – N° SIRET : 445 113 855 00024</w:t>
      </w:r>
    </w:p>
    <w:p w:rsidR="008C5069" w:rsidRDefault="00181B46">
      <w:pPr>
        <w:jc w:val="center"/>
        <w:rPr>
          <w:sz w:val="20"/>
          <w:szCs w:val="20"/>
        </w:rPr>
      </w:pPr>
      <w:r>
        <w:rPr>
          <w:sz w:val="20"/>
          <w:szCs w:val="20"/>
        </w:rPr>
        <w:t>-</w:t>
      </w:r>
    </w:p>
    <w:p w:rsidR="008C5069" w:rsidRDefault="00181B46">
      <w:pPr>
        <w:jc w:val="center"/>
        <w:rPr>
          <w:sz w:val="20"/>
          <w:szCs w:val="20"/>
        </w:rPr>
      </w:pPr>
      <w:r>
        <w:rPr>
          <w:sz w:val="20"/>
          <w:szCs w:val="20"/>
        </w:rPr>
        <w:t>27 Route des Etablissements 38660 SAINT HILAIRE DU TOUVET</w:t>
      </w:r>
    </w:p>
    <w:p w:rsidR="008C5069" w:rsidRDefault="00181B46">
      <w:pPr>
        <w:jc w:val="center"/>
      </w:pPr>
      <w:r>
        <w:rPr>
          <w:rFonts w:ascii="Zapf Dingbats" w:eastAsia="Zapf Dingbats" w:hAnsi="Zapf Dingbats" w:cs="Zapf Dingbats"/>
          <w:sz w:val="20"/>
          <w:szCs w:val="20"/>
        </w:rPr>
        <w:t>☎</w:t>
      </w:r>
      <w:r>
        <w:rPr>
          <w:sz w:val="20"/>
          <w:szCs w:val="20"/>
        </w:rPr>
        <w:t xml:space="preserve"> : 04 76 97 83 64 - </w:t>
      </w:r>
      <w:r>
        <w:rPr>
          <w:rFonts w:eastAsia="Symbol" w:cs="Symbol"/>
          <w:sz w:val="20"/>
          <w:szCs w:val="20"/>
        </w:rPr>
        <w:t></w:t>
      </w:r>
      <w:r>
        <w:rPr>
          <w:sz w:val="20"/>
          <w:szCs w:val="20"/>
        </w:rPr>
        <w:t xml:space="preserve"> : </w:t>
      </w:r>
      <w:hyperlink r:id="rId15">
        <w:r>
          <w:rPr>
            <w:rStyle w:val="LienInternet"/>
          </w:rPr>
          <w:t>accueil@solidaction.fr</w:t>
        </w:r>
      </w:hyperlink>
      <w:r>
        <w:rPr>
          <w:color w:val="0000FF"/>
          <w:sz w:val="20"/>
          <w:szCs w:val="20"/>
        </w:rPr>
        <w:t xml:space="preserve"> - </w:t>
      </w:r>
      <w:r>
        <w:rPr>
          <w:b/>
          <w:bCs/>
          <w:color w:val="0000FF"/>
          <w:sz w:val="20"/>
          <w:szCs w:val="20"/>
        </w:rPr>
        <w:t>www.solidaction.fr</w:t>
      </w:r>
    </w:p>
    <w:sectPr w:rsidR="008C5069" w:rsidSect="00D3533E">
      <w:pgSz w:w="11906" w:h="16838"/>
      <w:pgMar w:top="567" w:right="567" w:bottom="567" w:left="680"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Roman">
    <w:altName w:val="Times New Roman"/>
    <w:charset w:val="01"/>
    <w:family w:val="roman"/>
    <w:pitch w:val="default"/>
  </w:font>
  <w:font w:name="Didot">
    <w:panose1 w:val="00000000000000000000"/>
    <w:charset w:val="00"/>
    <w:family w:val="roman"/>
    <w:notTrueType/>
    <w:pitch w:val="default"/>
  </w:font>
  <w:font w:name="Big Caslo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 New Roman;serif">
    <w:altName w:val="Times New Roman"/>
    <w:panose1 w:val="00000000000000000000"/>
    <w:charset w:val="00"/>
    <w:family w:val="roman"/>
    <w:notTrueType/>
    <w:pitch w:val="default"/>
  </w:font>
  <w:font w:name="TimesNewRoman">
    <w:altName w:val="Times New Roman"/>
    <w:charset w:val="01"/>
    <w:family w:val="auto"/>
    <w:pitch w:val="default"/>
  </w:font>
  <w:font w:name="Zapf Dingbats">
    <w:charset w:val="02"/>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A0524"/>
    <w:multiLevelType w:val="multilevel"/>
    <w:tmpl w:val="AAC854D6"/>
    <w:lvl w:ilvl="0">
      <w:start w:val="1"/>
      <w:numFmt w:val="bullet"/>
      <w:lvlText w:val=""/>
      <w:lvlJc w:val="left"/>
      <w:pPr>
        <w:tabs>
          <w:tab w:val="num" w:pos="418"/>
        </w:tabs>
        <w:ind w:left="418" w:hanging="360"/>
      </w:pPr>
      <w:rPr>
        <w:rFonts w:ascii="Symbol" w:hAnsi="Symbol" w:cs="OpenSymbol" w:hint="default"/>
      </w:rPr>
    </w:lvl>
    <w:lvl w:ilvl="1">
      <w:start w:val="1"/>
      <w:numFmt w:val="bullet"/>
      <w:lvlText w:val=""/>
      <w:lvlJc w:val="left"/>
      <w:pPr>
        <w:tabs>
          <w:tab w:val="num" w:pos="778"/>
        </w:tabs>
        <w:ind w:left="778" w:hanging="360"/>
      </w:pPr>
      <w:rPr>
        <w:rFonts w:ascii="Symbol" w:hAnsi="Symbol" w:cs="Symbol" w:hint="default"/>
      </w:rPr>
    </w:lvl>
    <w:lvl w:ilvl="2">
      <w:start w:val="1"/>
      <w:numFmt w:val="bullet"/>
      <w:lvlText w:val="▪"/>
      <w:lvlJc w:val="left"/>
      <w:pPr>
        <w:tabs>
          <w:tab w:val="num" w:pos="1138"/>
        </w:tabs>
        <w:ind w:left="1138" w:hanging="360"/>
      </w:pPr>
      <w:rPr>
        <w:rFonts w:ascii="OpenSymbol" w:hAnsi="OpenSymbol" w:cs="OpenSymbol" w:hint="default"/>
      </w:rPr>
    </w:lvl>
    <w:lvl w:ilvl="3">
      <w:start w:val="1"/>
      <w:numFmt w:val="bullet"/>
      <w:lvlText w:val=""/>
      <w:lvlJc w:val="left"/>
      <w:pPr>
        <w:tabs>
          <w:tab w:val="num" w:pos="1498"/>
        </w:tabs>
        <w:ind w:left="1498" w:hanging="360"/>
      </w:pPr>
      <w:rPr>
        <w:rFonts w:ascii="Symbol" w:hAnsi="Symbol" w:cs="OpenSymbol" w:hint="default"/>
      </w:rPr>
    </w:lvl>
    <w:lvl w:ilvl="4">
      <w:start w:val="1"/>
      <w:numFmt w:val="bullet"/>
      <w:lvlText w:val="◦"/>
      <w:lvlJc w:val="left"/>
      <w:pPr>
        <w:tabs>
          <w:tab w:val="num" w:pos="1858"/>
        </w:tabs>
        <w:ind w:left="1858" w:hanging="360"/>
      </w:pPr>
      <w:rPr>
        <w:rFonts w:ascii="OpenSymbol" w:hAnsi="OpenSymbol" w:cs="OpenSymbol" w:hint="default"/>
      </w:rPr>
    </w:lvl>
    <w:lvl w:ilvl="5">
      <w:start w:val="1"/>
      <w:numFmt w:val="bullet"/>
      <w:lvlText w:val="▪"/>
      <w:lvlJc w:val="left"/>
      <w:pPr>
        <w:tabs>
          <w:tab w:val="num" w:pos="2218"/>
        </w:tabs>
        <w:ind w:left="2218" w:hanging="360"/>
      </w:pPr>
      <w:rPr>
        <w:rFonts w:ascii="OpenSymbol" w:hAnsi="OpenSymbol" w:cs="OpenSymbol" w:hint="default"/>
      </w:rPr>
    </w:lvl>
    <w:lvl w:ilvl="6">
      <w:start w:val="1"/>
      <w:numFmt w:val="bullet"/>
      <w:lvlText w:val=""/>
      <w:lvlJc w:val="left"/>
      <w:pPr>
        <w:tabs>
          <w:tab w:val="num" w:pos="2578"/>
        </w:tabs>
        <w:ind w:left="2578" w:hanging="360"/>
      </w:pPr>
      <w:rPr>
        <w:rFonts w:ascii="Symbol" w:hAnsi="Symbol" w:cs="OpenSymbol" w:hint="default"/>
      </w:rPr>
    </w:lvl>
    <w:lvl w:ilvl="7">
      <w:start w:val="1"/>
      <w:numFmt w:val="bullet"/>
      <w:lvlText w:val="◦"/>
      <w:lvlJc w:val="left"/>
      <w:pPr>
        <w:tabs>
          <w:tab w:val="num" w:pos="2938"/>
        </w:tabs>
        <w:ind w:left="2938" w:hanging="360"/>
      </w:pPr>
      <w:rPr>
        <w:rFonts w:ascii="OpenSymbol" w:hAnsi="OpenSymbol" w:cs="OpenSymbol" w:hint="default"/>
      </w:rPr>
    </w:lvl>
    <w:lvl w:ilvl="8">
      <w:start w:val="1"/>
      <w:numFmt w:val="bullet"/>
      <w:lvlText w:val="▪"/>
      <w:lvlJc w:val="left"/>
      <w:pPr>
        <w:tabs>
          <w:tab w:val="num" w:pos="3298"/>
        </w:tabs>
        <w:ind w:left="3298" w:hanging="360"/>
      </w:pPr>
      <w:rPr>
        <w:rFonts w:ascii="OpenSymbol" w:hAnsi="OpenSymbol" w:cs="OpenSymbol" w:hint="default"/>
      </w:rPr>
    </w:lvl>
  </w:abstractNum>
  <w:abstractNum w:abstractNumId="1" w15:restartNumberingAfterBreak="0">
    <w:nsid w:val="16905441"/>
    <w:multiLevelType w:val="multilevel"/>
    <w:tmpl w:val="01960F5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E8A2E5E"/>
    <w:multiLevelType w:val="multilevel"/>
    <w:tmpl w:val="16869AB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0D3567B"/>
    <w:multiLevelType w:val="multilevel"/>
    <w:tmpl w:val="0F6E6EE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BFF7189"/>
    <w:multiLevelType w:val="multilevel"/>
    <w:tmpl w:val="B30669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01D4103"/>
    <w:multiLevelType w:val="multilevel"/>
    <w:tmpl w:val="C20CDF34"/>
    <w:lvl w:ilvl="0">
      <w:start w:val="1"/>
      <w:numFmt w:val="none"/>
      <w:pStyle w:val="Titre1"/>
      <w:suff w:val="nothing"/>
      <w:lvlText w:val=""/>
      <w:lvlJc w:val="left"/>
      <w:pPr>
        <w:tabs>
          <w:tab w:val="num" w:pos="1872"/>
        </w:tabs>
        <w:ind w:left="1872" w:hanging="432"/>
      </w:pPr>
    </w:lvl>
    <w:lvl w:ilvl="1">
      <w:start w:val="1"/>
      <w:numFmt w:val="none"/>
      <w:suff w:val="nothing"/>
      <w:lvlText w:val=""/>
      <w:lvlJc w:val="left"/>
      <w:pPr>
        <w:tabs>
          <w:tab w:val="num" w:pos="2016"/>
        </w:tabs>
        <w:ind w:left="2016" w:hanging="576"/>
      </w:pPr>
    </w:lvl>
    <w:lvl w:ilvl="2">
      <w:start w:val="1"/>
      <w:numFmt w:val="none"/>
      <w:pStyle w:val="Titre3"/>
      <w:suff w:val="nothing"/>
      <w:lvlText w:val=""/>
      <w:lvlJc w:val="left"/>
      <w:pPr>
        <w:tabs>
          <w:tab w:val="num" w:pos="2160"/>
        </w:tabs>
        <w:ind w:left="2160" w:hanging="720"/>
      </w:pPr>
    </w:lvl>
    <w:lvl w:ilvl="3">
      <w:start w:val="1"/>
      <w:numFmt w:val="none"/>
      <w:pStyle w:val="Titre4"/>
      <w:suff w:val="nothing"/>
      <w:lvlText w:val=""/>
      <w:lvlJc w:val="left"/>
      <w:pPr>
        <w:tabs>
          <w:tab w:val="num" w:pos="2304"/>
        </w:tabs>
        <w:ind w:left="2304" w:hanging="864"/>
      </w:pPr>
    </w:lvl>
    <w:lvl w:ilvl="4">
      <w:start w:val="1"/>
      <w:numFmt w:val="none"/>
      <w:pStyle w:val="Titre5"/>
      <w:suff w:val="nothing"/>
      <w:lvlText w:val=""/>
      <w:lvlJc w:val="left"/>
      <w:pPr>
        <w:tabs>
          <w:tab w:val="num" w:pos="2448"/>
        </w:tabs>
        <w:ind w:left="2448" w:hanging="1008"/>
      </w:pPr>
    </w:lvl>
    <w:lvl w:ilvl="5">
      <w:start w:val="1"/>
      <w:numFmt w:val="none"/>
      <w:pStyle w:val="Titre6"/>
      <w:suff w:val="nothing"/>
      <w:lvlText w:val=""/>
      <w:lvlJc w:val="left"/>
      <w:pPr>
        <w:tabs>
          <w:tab w:val="num" w:pos="2592"/>
        </w:tabs>
        <w:ind w:left="2592" w:hanging="1152"/>
      </w:pPr>
    </w:lvl>
    <w:lvl w:ilvl="6">
      <w:start w:val="1"/>
      <w:numFmt w:val="none"/>
      <w:suff w:val="nothing"/>
      <w:lvlText w:val=""/>
      <w:lvlJc w:val="left"/>
      <w:pPr>
        <w:tabs>
          <w:tab w:val="num" w:pos="2736"/>
        </w:tabs>
        <w:ind w:left="2736" w:hanging="1296"/>
      </w:pPr>
    </w:lvl>
    <w:lvl w:ilvl="7">
      <w:start w:val="1"/>
      <w:numFmt w:val="none"/>
      <w:suff w:val="nothing"/>
      <w:lvlText w:val=""/>
      <w:lvlJc w:val="left"/>
      <w:pPr>
        <w:tabs>
          <w:tab w:val="num" w:pos="2880"/>
        </w:tabs>
        <w:ind w:left="2880" w:hanging="1440"/>
      </w:pPr>
    </w:lvl>
    <w:lvl w:ilvl="8">
      <w:start w:val="1"/>
      <w:numFmt w:val="none"/>
      <w:suff w:val="nothing"/>
      <w:lvlText w:val=""/>
      <w:lvlJc w:val="left"/>
      <w:pPr>
        <w:tabs>
          <w:tab w:val="num" w:pos="3024"/>
        </w:tabs>
        <w:ind w:left="3024" w:hanging="1584"/>
      </w:pPr>
    </w:lvl>
  </w:abstractNum>
  <w:abstractNum w:abstractNumId="6" w15:restartNumberingAfterBreak="0">
    <w:nsid w:val="58DD5F92"/>
    <w:multiLevelType w:val="multilevel"/>
    <w:tmpl w:val="73A4F776"/>
    <w:lvl w:ilvl="0">
      <w:start w:val="1"/>
      <w:numFmt w:val="bullet"/>
      <w:lvlText w:val=""/>
      <w:lvlJc w:val="left"/>
      <w:pPr>
        <w:tabs>
          <w:tab w:val="num" w:pos="375"/>
        </w:tabs>
        <w:ind w:left="375" w:hanging="360"/>
      </w:pPr>
      <w:rPr>
        <w:rFonts w:ascii="Symbol" w:hAnsi="Symbol" w:cs="OpenSymbol" w:hint="default"/>
      </w:rPr>
    </w:lvl>
    <w:lvl w:ilvl="1">
      <w:start w:val="1"/>
      <w:numFmt w:val="bullet"/>
      <w:lvlText w:val=""/>
      <w:lvlJc w:val="left"/>
      <w:pPr>
        <w:tabs>
          <w:tab w:val="num" w:pos="735"/>
        </w:tabs>
        <w:ind w:left="735" w:hanging="360"/>
      </w:pPr>
      <w:rPr>
        <w:rFonts w:ascii="Symbol" w:hAnsi="Symbol" w:cs="Symbol" w:hint="default"/>
      </w:rPr>
    </w:lvl>
    <w:lvl w:ilvl="2">
      <w:start w:val="1"/>
      <w:numFmt w:val="bullet"/>
      <w:lvlText w:val="▪"/>
      <w:lvlJc w:val="left"/>
      <w:pPr>
        <w:tabs>
          <w:tab w:val="num" w:pos="1095"/>
        </w:tabs>
        <w:ind w:left="1095" w:hanging="360"/>
      </w:pPr>
      <w:rPr>
        <w:rFonts w:ascii="OpenSymbol" w:hAnsi="OpenSymbol" w:cs="OpenSymbol" w:hint="default"/>
      </w:rPr>
    </w:lvl>
    <w:lvl w:ilvl="3">
      <w:start w:val="1"/>
      <w:numFmt w:val="bullet"/>
      <w:lvlText w:val=""/>
      <w:lvlJc w:val="left"/>
      <w:pPr>
        <w:tabs>
          <w:tab w:val="num" w:pos="1455"/>
        </w:tabs>
        <w:ind w:left="1455" w:hanging="360"/>
      </w:pPr>
      <w:rPr>
        <w:rFonts w:ascii="Symbol" w:hAnsi="Symbol" w:cs="OpenSymbol" w:hint="default"/>
      </w:rPr>
    </w:lvl>
    <w:lvl w:ilvl="4">
      <w:start w:val="1"/>
      <w:numFmt w:val="bullet"/>
      <w:lvlText w:val="◦"/>
      <w:lvlJc w:val="left"/>
      <w:pPr>
        <w:tabs>
          <w:tab w:val="num" w:pos="1815"/>
        </w:tabs>
        <w:ind w:left="1815" w:hanging="360"/>
      </w:pPr>
      <w:rPr>
        <w:rFonts w:ascii="OpenSymbol" w:hAnsi="OpenSymbol" w:cs="OpenSymbol" w:hint="default"/>
      </w:rPr>
    </w:lvl>
    <w:lvl w:ilvl="5">
      <w:start w:val="1"/>
      <w:numFmt w:val="bullet"/>
      <w:lvlText w:val="▪"/>
      <w:lvlJc w:val="left"/>
      <w:pPr>
        <w:tabs>
          <w:tab w:val="num" w:pos="2175"/>
        </w:tabs>
        <w:ind w:left="2175" w:hanging="360"/>
      </w:pPr>
      <w:rPr>
        <w:rFonts w:ascii="OpenSymbol" w:hAnsi="OpenSymbol" w:cs="OpenSymbol" w:hint="default"/>
      </w:rPr>
    </w:lvl>
    <w:lvl w:ilvl="6">
      <w:start w:val="1"/>
      <w:numFmt w:val="bullet"/>
      <w:lvlText w:val=""/>
      <w:lvlJc w:val="left"/>
      <w:pPr>
        <w:tabs>
          <w:tab w:val="num" w:pos="2535"/>
        </w:tabs>
        <w:ind w:left="2535" w:hanging="360"/>
      </w:pPr>
      <w:rPr>
        <w:rFonts w:ascii="Symbol" w:hAnsi="Symbol" w:cs="OpenSymbol" w:hint="default"/>
      </w:rPr>
    </w:lvl>
    <w:lvl w:ilvl="7">
      <w:start w:val="1"/>
      <w:numFmt w:val="bullet"/>
      <w:lvlText w:val="◦"/>
      <w:lvlJc w:val="left"/>
      <w:pPr>
        <w:tabs>
          <w:tab w:val="num" w:pos="2895"/>
        </w:tabs>
        <w:ind w:left="2895" w:hanging="360"/>
      </w:pPr>
      <w:rPr>
        <w:rFonts w:ascii="OpenSymbol" w:hAnsi="OpenSymbol" w:cs="OpenSymbol" w:hint="default"/>
      </w:rPr>
    </w:lvl>
    <w:lvl w:ilvl="8">
      <w:start w:val="1"/>
      <w:numFmt w:val="bullet"/>
      <w:lvlText w:val="▪"/>
      <w:lvlJc w:val="left"/>
      <w:pPr>
        <w:tabs>
          <w:tab w:val="num" w:pos="3255"/>
        </w:tabs>
        <w:ind w:left="3255" w:hanging="360"/>
      </w:pPr>
      <w:rPr>
        <w:rFonts w:ascii="OpenSymbol" w:hAnsi="OpenSymbol" w:cs="OpenSymbol" w:hint="default"/>
      </w:rPr>
    </w:lvl>
  </w:abstractNum>
  <w:abstractNum w:abstractNumId="7" w15:restartNumberingAfterBreak="0">
    <w:nsid w:val="676432BF"/>
    <w:multiLevelType w:val="multilevel"/>
    <w:tmpl w:val="F46A11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EDB7D3A"/>
    <w:multiLevelType w:val="multilevel"/>
    <w:tmpl w:val="E63C33E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7FD5741C"/>
    <w:multiLevelType w:val="multilevel"/>
    <w:tmpl w:val="70700272"/>
    <w:lvl w:ilvl="0">
      <w:start w:val="1"/>
      <w:numFmt w:val="bullet"/>
      <w:lvlText w:val=""/>
      <w:lvlJc w:val="left"/>
      <w:pPr>
        <w:tabs>
          <w:tab w:val="num" w:pos="418"/>
        </w:tabs>
        <w:ind w:left="418" w:hanging="360"/>
      </w:pPr>
      <w:rPr>
        <w:rFonts w:ascii="Symbol" w:hAnsi="Symbol" w:cs="OpenSymbol" w:hint="default"/>
      </w:rPr>
    </w:lvl>
    <w:lvl w:ilvl="1">
      <w:start w:val="1"/>
      <w:numFmt w:val="bullet"/>
      <w:lvlText w:val=""/>
      <w:lvlJc w:val="left"/>
      <w:pPr>
        <w:tabs>
          <w:tab w:val="num" w:pos="778"/>
        </w:tabs>
        <w:ind w:left="778" w:hanging="360"/>
      </w:pPr>
      <w:rPr>
        <w:rFonts w:ascii="Symbol" w:hAnsi="Symbol" w:cs="Symbol" w:hint="default"/>
      </w:rPr>
    </w:lvl>
    <w:lvl w:ilvl="2">
      <w:start w:val="1"/>
      <w:numFmt w:val="bullet"/>
      <w:lvlText w:val="▪"/>
      <w:lvlJc w:val="left"/>
      <w:pPr>
        <w:tabs>
          <w:tab w:val="num" w:pos="1138"/>
        </w:tabs>
        <w:ind w:left="1138" w:hanging="360"/>
      </w:pPr>
      <w:rPr>
        <w:rFonts w:ascii="OpenSymbol" w:hAnsi="OpenSymbol" w:cs="OpenSymbol" w:hint="default"/>
      </w:rPr>
    </w:lvl>
    <w:lvl w:ilvl="3">
      <w:start w:val="1"/>
      <w:numFmt w:val="bullet"/>
      <w:lvlText w:val=""/>
      <w:lvlJc w:val="left"/>
      <w:pPr>
        <w:tabs>
          <w:tab w:val="num" w:pos="1498"/>
        </w:tabs>
        <w:ind w:left="1498" w:hanging="360"/>
      </w:pPr>
      <w:rPr>
        <w:rFonts w:ascii="Symbol" w:hAnsi="Symbol" w:cs="OpenSymbol" w:hint="default"/>
      </w:rPr>
    </w:lvl>
    <w:lvl w:ilvl="4">
      <w:start w:val="1"/>
      <w:numFmt w:val="bullet"/>
      <w:lvlText w:val="◦"/>
      <w:lvlJc w:val="left"/>
      <w:pPr>
        <w:tabs>
          <w:tab w:val="num" w:pos="1858"/>
        </w:tabs>
        <w:ind w:left="1858" w:hanging="360"/>
      </w:pPr>
      <w:rPr>
        <w:rFonts w:ascii="OpenSymbol" w:hAnsi="OpenSymbol" w:cs="OpenSymbol" w:hint="default"/>
      </w:rPr>
    </w:lvl>
    <w:lvl w:ilvl="5">
      <w:start w:val="1"/>
      <w:numFmt w:val="bullet"/>
      <w:lvlText w:val="▪"/>
      <w:lvlJc w:val="left"/>
      <w:pPr>
        <w:tabs>
          <w:tab w:val="num" w:pos="2218"/>
        </w:tabs>
        <w:ind w:left="2218" w:hanging="360"/>
      </w:pPr>
      <w:rPr>
        <w:rFonts w:ascii="OpenSymbol" w:hAnsi="OpenSymbol" w:cs="OpenSymbol" w:hint="default"/>
      </w:rPr>
    </w:lvl>
    <w:lvl w:ilvl="6">
      <w:start w:val="1"/>
      <w:numFmt w:val="bullet"/>
      <w:lvlText w:val=""/>
      <w:lvlJc w:val="left"/>
      <w:pPr>
        <w:tabs>
          <w:tab w:val="num" w:pos="2578"/>
        </w:tabs>
        <w:ind w:left="2578" w:hanging="360"/>
      </w:pPr>
      <w:rPr>
        <w:rFonts w:ascii="Symbol" w:hAnsi="Symbol" w:cs="OpenSymbol" w:hint="default"/>
      </w:rPr>
    </w:lvl>
    <w:lvl w:ilvl="7">
      <w:start w:val="1"/>
      <w:numFmt w:val="bullet"/>
      <w:lvlText w:val="◦"/>
      <w:lvlJc w:val="left"/>
      <w:pPr>
        <w:tabs>
          <w:tab w:val="num" w:pos="2938"/>
        </w:tabs>
        <w:ind w:left="2938" w:hanging="360"/>
      </w:pPr>
      <w:rPr>
        <w:rFonts w:ascii="OpenSymbol" w:hAnsi="OpenSymbol" w:cs="OpenSymbol" w:hint="default"/>
      </w:rPr>
    </w:lvl>
    <w:lvl w:ilvl="8">
      <w:start w:val="1"/>
      <w:numFmt w:val="bullet"/>
      <w:lvlText w:val="▪"/>
      <w:lvlJc w:val="left"/>
      <w:pPr>
        <w:tabs>
          <w:tab w:val="num" w:pos="3298"/>
        </w:tabs>
        <w:ind w:left="3298" w:hanging="360"/>
      </w:pPr>
      <w:rPr>
        <w:rFonts w:ascii="OpenSymbol" w:hAnsi="OpenSymbol" w:cs="OpenSymbol" w:hint="default"/>
      </w:rPr>
    </w:lvl>
  </w:abstractNum>
  <w:num w:numId="1">
    <w:abstractNumId w:val="5"/>
  </w:num>
  <w:num w:numId="2">
    <w:abstractNumId w:val="4"/>
  </w:num>
  <w:num w:numId="3">
    <w:abstractNumId w:val="6"/>
  </w:num>
  <w:num w:numId="4">
    <w:abstractNumId w:val="0"/>
  </w:num>
  <w:num w:numId="5">
    <w:abstractNumId w:val="9"/>
  </w:num>
  <w:num w:numId="6">
    <w:abstractNumId w:val="1"/>
  </w:num>
  <w:num w:numId="7">
    <w:abstractNumId w:val="3"/>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69"/>
    <w:rsid w:val="00181B46"/>
    <w:rsid w:val="001842F3"/>
    <w:rsid w:val="001A0782"/>
    <w:rsid w:val="00212774"/>
    <w:rsid w:val="00413F08"/>
    <w:rsid w:val="004856BA"/>
    <w:rsid w:val="004C1CB6"/>
    <w:rsid w:val="00536248"/>
    <w:rsid w:val="007A70E7"/>
    <w:rsid w:val="007B524C"/>
    <w:rsid w:val="008C5069"/>
    <w:rsid w:val="009336AF"/>
    <w:rsid w:val="00951C0E"/>
    <w:rsid w:val="009F0E1E"/>
    <w:rsid w:val="00A33B83"/>
    <w:rsid w:val="00AE259F"/>
    <w:rsid w:val="00BA0F38"/>
    <w:rsid w:val="00C06438"/>
    <w:rsid w:val="00D3533E"/>
    <w:rsid w:val="00E3104C"/>
    <w:rsid w:val="00EB3079"/>
    <w:rsid w:val="00F40BC2"/>
    <w:rsid w:val="00F70A7F"/>
    <w:rsid w:val="00FD48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221EB1-12CD-4B3E-A347-B0B9324A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ucida Sans"/>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Titre1">
    <w:name w:val="heading 1"/>
    <w:basedOn w:val="Normal"/>
    <w:next w:val="Normal"/>
    <w:pPr>
      <w:keepNext/>
      <w:numPr>
        <w:numId w:val="1"/>
      </w:numPr>
      <w:ind w:left="567" w:firstLine="0"/>
      <w:jc w:val="center"/>
      <w:outlineLvl w:val="0"/>
    </w:pPr>
    <w:rPr>
      <w:b/>
    </w:rPr>
  </w:style>
  <w:style w:type="paragraph" w:styleId="Titre3">
    <w:name w:val="heading 3"/>
    <w:basedOn w:val="Normal"/>
    <w:next w:val="Normal"/>
    <w:pPr>
      <w:keepNext/>
      <w:numPr>
        <w:ilvl w:val="2"/>
        <w:numId w:val="1"/>
      </w:numPr>
      <w:jc w:val="center"/>
      <w:outlineLvl w:val="2"/>
    </w:pPr>
    <w:rPr>
      <w:b/>
      <w:sz w:val="28"/>
    </w:rPr>
  </w:style>
  <w:style w:type="paragraph" w:styleId="Titre4">
    <w:name w:val="heading 4"/>
    <w:basedOn w:val="Normal"/>
    <w:next w:val="Normal"/>
    <w:pPr>
      <w:keepNext/>
      <w:numPr>
        <w:ilvl w:val="3"/>
        <w:numId w:val="1"/>
      </w:numPr>
      <w:ind w:left="426" w:firstLine="0"/>
      <w:outlineLvl w:val="3"/>
    </w:pPr>
    <w:rPr>
      <w:b/>
      <w:color w:val="008000"/>
      <w:sz w:val="28"/>
    </w:rPr>
  </w:style>
  <w:style w:type="paragraph" w:styleId="Titre5">
    <w:name w:val="heading 5"/>
    <w:basedOn w:val="Normal"/>
    <w:next w:val="Normal"/>
    <w:pPr>
      <w:keepNext/>
      <w:numPr>
        <w:ilvl w:val="4"/>
        <w:numId w:val="1"/>
      </w:numPr>
      <w:ind w:left="426" w:firstLine="0"/>
      <w:jc w:val="both"/>
      <w:outlineLvl w:val="4"/>
    </w:pPr>
    <w:rPr>
      <w:b/>
      <w:color w:val="008000"/>
      <w:sz w:val="28"/>
    </w:rPr>
  </w:style>
  <w:style w:type="paragraph" w:styleId="Titre6">
    <w:name w:val="heading 6"/>
    <w:basedOn w:val="Normal"/>
    <w:next w:val="Normal"/>
    <w:pPr>
      <w:keepNext/>
      <w:numPr>
        <w:ilvl w:val="5"/>
        <w:numId w:val="1"/>
      </w:numPr>
      <w:ind w:left="426" w:firstLine="0"/>
      <w:jc w:val="center"/>
      <w:outlineLvl w:val="5"/>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RTFNum21">
    <w:name w:val="RTF_Num 2 1"/>
    <w:qFormat/>
  </w:style>
  <w:style w:type="character" w:customStyle="1" w:styleId="RTFNum31">
    <w:name w:val="RTF_Num 3 1"/>
    <w:qFormat/>
  </w:style>
  <w:style w:type="character" w:customStyle="1" w:styleId="RTFNum41">
    <w:name w:val="RTF_Num 4 1"/>
    <w:qFormat/>
  </w:style>
  <w:style w:type="character" w:customStyle="1" w:styleId="RTFNum51">
    <w:name w:val="RTF_Num 5 1"/>
    <w:qFormat/>
  </w:style>
  <w:style w:type="character" w:customStyle="1" w:styleId="RTFNum61">
    <w:name w:val="RTF_Num 6 1"/>
    <w:qFormat/>
  </w:style>
  <w:style w:type="character" w:customStyle="1" w:styleId="RTFNum71">
    <w:name w:val="RTF_Num 7 1"/>
    <w:qFormat/>
  </w:style>
  <w:style w:type="character" w:customStyle="1" w:styleId="RTFNum81">
    <w:name w:val="RTF_Num 8 1"/>
    <w:qFormat/>
  </w:style>
  <w:style w:type="character" w:customStyle="1" w:styleId="RTFNum91">
    <w:name w:val="RTF_Num 9 1"/>
    <w:qFormat/>
  </w:style>
  <w:style w:type="character" w:customStyle="1" w:styleId="Puces">
    <w:name w:val="Puces"/>
    <w:qFormat/>
    <w:rPr>
      <w:rFonts w:ascii="OpenSymbol" w:eastAsia="OpenSymbol" w:hAnsi="OpenSymbol" w:cs="OpenSymbol"/>
    </w:rPr>
  </w:style>
  <w:style w:type="character" w:customStyle="1" w:styleId="WW8Num2z0">
    <w:name w:val="WW8Num2z0"/>
    <w:qFormat/>
    <w:rPr>
      <w:rFonts w:ascii="Wingdings" w:hAnsi="Wingdings"/>
    </w:rPr>
  </w:style>
  <w:style w:type="character" w:customStyle="1" w:styleId="WW8Num13z0">
    <w:name w:val="WW8Num13z0"/>
    <w:qFormat/>
    <w:rPr>
      <w:rFonts w:ascii="Symbol" w:hAnsi="Symbol"/>
    </w:rPr>
  </w:style>
  <w:style w:type="character" w:customStyle="1" w:styleId="WW8Num13z1">
    <w:name w:val="WW8Num13z1"/>
    <w:qFormat/>
    <w:rPr>
      <w:rFonts w:ascii="Courier New" w:hAnsi="Courier New"/>
    </w:rPr>
  </w:style>
  <w:style w:type="character" w:customStyle="1" w:styleId="WW8Num13z2">
    <w:name w:val="WW8Num13z2"/>
    <w:qFormat/>
    <w:rPr>
      <w:rFonts w:ascii="Wingdings" w:hAnsi="Wingdings"/>
    </w:rPr>
  </w:style>
  <w:style w:type="character" w:customStyle="1" w:styleId="WW8Num8z0">
    <w:name w:val="WW8Num8z0"/>
    <w:qFormat/>
    <w:rPr>
      <w:rFonts w:ascii="Wingdings" w:hAnsi="Wingdings"/>
    </w:rPr>
  </w:style>
  <w:style w:type="character" w:customStyle="1" w:styleId="WW8Num8z1">
    <w:name w:val="WW8Num8z1"/>
    <w:qFormat/>
    <w:rPr>
      <w:rFonts w:ascii="Courier New" w:hAnsi="Courier New"/>
    </w:rPr>
  </w:style>
  <w:style w:type="character" w:customStyle="1" w:styleId="WW8Num8z3">
    <w:name w:val="WW8Num8z3"/>
    <w:qFormat/>
    <w:rPr>
      <w:rFonts w:ascii="Symbol" w:hAnsi="Symbol"/>
    </w:rPr>
  </w:style>
  <w:style w:type="character" w:customStyle="1" w:styleId="LienInternet">
    <w:name w:val="Lien Internet"/>
    <w:rPr>
      <w:color w:val="000080"/>
      <w:u w:val="single"/>
    </w:rPr>
  </w:style>
  <w:style w:type="character" w:customStyle="1" w:styleId="Accentuationforte">
    <w:name w:val="Accentuation forte"/>
    <w:basedOn w:val="Policepardfaut"/>
    <w:rPr>
      <w:b/>
      <w:bCs/>
    </w:rPr>
  </w:style>
  <w:style w:type="paragraph" w:styleId="Titre">
    <w:name w:val="Title"/>
    <w:basedOn w:val="Normal"/>
    <w:next w:val="Corpsdetexte"/>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Titreprincipal">
    <w:name w:val="Titre principal"/>
    <w:basedOn w:val="Normal"/>
    <w:next w:val="Sous-titre"/>
    <w:pPr>
      <w:pBdr>
        <w:top w:val="single" w:sz="4" w:space="1" w:color="000000"/>
        <w:left w:val="single" w:sz="4" w:space="4" w:color="000000"/>
        <w:bottom w:val="single" w:sz="4" w:space="1" w:color="000000"/>
        <w:right w:val="single" w:sz="4" w:space="4" w:color="000000"/>
      </w:pBdr>
      <w:ind w:left="567"/>
      <w:jc w:val="center"/>
    </w:pPr>
    <w:rPr>
      <w:b/>
    </w:rPr>
  </w:style>
  <w:style w:type="paragraph" w:styleId="Sous-titre">
    <w:name w:val="Subtitle"/>
    <w:basedOn w:val="Normal"/>
    <w:next w:val="Corpsdetexte"/>
    <w:pPr>
      <w:ind w:left="567"/>
      <w:jc w:val="center"/>
    </w:pPr>
    <w:rPr>
      <w:b/>
    </w:rPr>
  </w:style>
  <w:style w:type="paragraph" w:styleId="Retraitcorpsdetexte3">
    <w:name w:val="Body Text Indent 3"/>
    <w:basedOn w:val="Normal"/>
    <w:qFormat/>
    <w:pPr>
      <w:ind w:left="426"/>
    </w:pPr>
  </w:style>
  <w:style w:type="paragraph" w:customStyle="1" w:styleId="Contenudecadre">
    <w:name w:val="Contenu de cadre"/>
    <w:basedOn w:val="Corpsdetexte"/>
    <w:qFormat/>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numbering" w:customStyle="1" w:styleId="RTFNum2">
    <w:name w:val="RTF_Num 2"/>
  </w:style>
  <w:style w:type="numbering" w:customStyle="1" w:styleId="RTFNum3">
    <w:name w:val="RTF_Num 3"/>
  </w:style>
  <w:style w:type="numbering" w:customStyle="1" w:styleId="RTFNum4">
    <w:name w:val="RTF_Num 4"/>
  </w:style>
  <w:style w:type="numbering" w:customStyle="1" w:styleId="RTFNum5">
    <w:name w:val="RTF_Num 5"/>
  </w:style>
  <w:style w:type="numbering" w:customStyle="1" w:styleId="RTFNum6">
    <w:name w:val="RTF_Num 6"/>
  </w:style>
  <w:style w:type="numbering" w:customStyle="1" w:styleId="RTFNum7">
    <w:name w:val="RTF_Num 7"/>
  </w:style>
  <w:style w:type="numbering" w:customStyle="1" w:styleId="RTFNum8">
    <w:name w:val="RTF_Num 8"/>
  </w:style>
  <w:style w:type="numbering" w:customStyle="1" w:styleId="RTFNum9">
    <w:name w:val="RTF_Num 9"/>
  </w:style>
  <w:style w:type="numbering" w:customStyle="1" w:styleId="WW8Num2">
    <w:name w:val="WW8Num2"/>
  </w:style>
  <w:style w:type="numbering" w:customStyle="1" w:styleId="WW8Num13">
    <w:name w:val="WW8Num13"/>
  </w:style>
  <w:style w:type="numbering" w:customStyle="1" w:styleId="WW8Num8">
    <w:name w:val="WW8Num8"/>
  </w:style>
  <w:style w:type="paragraph" w:styleId="Textedebulles">
    <w:name w:val="Balloon Text"/>
    <w:basedOn w:val="Normal"/>
    <w:link w:val="TextedebullesCar"/>
    <w:uiPriority w:val="99"/>
    <w:semiHidden/>
    <w:unhideWhenUsed/>
    <w:rsid w:val="009336AF"/>
    <w:rPr>
      <w:rFonts w:ascii="Tahoma" w:hAnsi="Tahoma" w:cs="Mangal"/>
      <w:sz w:val="16"/>
      <w:szCs w:val="14"/>
    </w:rPr>
  </w:style>
  <w:style w:type="character" w:customStyle="1" w:styleId="TextedebullesCar">
    <w:name w:val="Texte de bulles Car"/>
    <w:basedOn w:val="Policepardfaut"/>
    <w:link w:val="Textedebulles"/>
    <w:uiPriority w:val="99"/>
    <w:semiHidden/>
    <w:rsid w:val="009336AF"/>
    <w:rPr>
      <w:rFonts w:ascii="Tahoma" w:hAnsi="Tahoma" w:cs="Mangal"/>
      <w:sz w:val="16"/>
      <w:szCs w:val="14"/>
    </w:rPr>
  </w:style>
  <w:style w:type="character" w:styleId="Lienhypertexte">
    <w:name w:val="Hyperlink"/>
    <w:basedOn w:val="Policepardfaut"/>
    <w:uiPriority w:val="99"/>
    <w:unhideWhenUsed/>
    <w:rsid w:val="00EB30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philippe.malaval@dinobat.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francoise.bouchaud81@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0.png"/><Relationship Id="rId5" Type="http://schemas.openxmlformats.org/officeDocument/2006/relationships/image" Target="media/image1.emf"/><Relationship Id="rId15" Type="http://schemas.openxmlformats.org/officeDocument/2006/relationships/hyperlink" Target="mailto:accueil@solidaction.fr" TargetMode="External"/><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20.emf"/><Relationship Id="rId14"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1836</Words>
  <Characters>10104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Philippe</dc:creator>
  <cp:lastModifiedBy>Fan</cp:lastModifiedBy>
  <cp:revision>2</cp:revision>
  <cp:lastPrinted>2021-09-22T10:05:00Z</cp:lastPrinted>
  <dcterms:created xsi:type="dcterms:W3CDTF">2021-09-24T17:23:00Z</dcterms:created>
  <dcterms:modified xsi:type="dcterms:W3CDTF">2021-09-24T17:23:00Z</dcterms:modified>
  <dc:language>fr-FR</dc:language>
</cp:coreProperties>
</file>